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5F" w:rsidRDefault="00DC57CD">
      <w:r>
        <w:t>Witam, proszę dopisać notatkę odnośnie cieczy i ich właściwości. Poniżej strony z podręcznika:</w:t>
      </w:r>
      <w:r>
        <w:br/>
        <w:t>119, 120 oraz skutków ogrzewania substancji str. 122.</w:t>
      </w:r>
    </w:p>
    <w:p w:rsidR="00DC57CD" w:rsidRDefault="00DC57CD">
      <w:r>
        <w:t>Wskazówki</w:t>
      </w:r>
      <w:r w:rsidR="003157E0">
        <w:t>/notatka</w:t>
      </w:r>
      <w:r>
        <w:t>:</w:t>
      </w:r>
    </w:p>
    <w:p w:rsidR="003157E0" w:rsidRDefault="003157E0" w:rsidP="003157E0">
      <w:pPr>
        <w:pStyle w:val="NormalnyWeb"/>
        <w:shd w:val="clear" w:color="auto" w:fill="FFFFFF"/>
        <w:rPr>
          <w:rFonts w:ascii="Verdana" w:hAnsi="Verdana"/>
          <w:bCs/>
          <w:color w:val="596997"/>
          <w:szCs w:val="27"/>
        </w:rPr>
      </w:pPr>
      <w:r>
        <w:rPr>
          <w:rFonts w:ascii="Verdana" w:hAnsi="Verdana"/>
          <w:bCs/>
          <w:color w:val="596997"/>
          <w:szCs w:val="27"/>
        </w:rPr>
        <w:t>Ciecze</w:t>
      </w:r>
    </w:p>
    <w:p w:rsidR="003157E0" w:rsidRPr="003157E0" w:rsidRDefault="003157E0" w:rsidP="003157E0">
      <w:pPr>
        <w:pStyle w:val="NormalnyWeb"/>
        <w:shd w:val="clear" w:color="auto" w:fill="FFFFFF"/>
        <w:jc w:val="both"/>
        <w:rPr>
          <w:rFonts w:ascii="Verdana" w:hAnsi="Verdana"/>
          <w:bCs/>
          <w:color w:val="596997"/>
          <w:szCs w:val="27"/>
        </w:rPr>
      </w:pPr>
      <w:r w:rsidRPr="003157E0">
        <w:rPr>
          <w:rFonts w:ascii="Verdana" w:hAnsi="Verdana"/>
          <w:bCs/>
          <w:szCs w:val="27"/>
        </w:rPr>
        <w:t>Odległości pomiędzy cząsteczkami cieczy są znacznie mniejsze niż odległość pomiędzy cząsteczkami gazów, przez co ciecze są</w:t>
      </w:r>
      <w:r w:rsidRPr="003157E0">
        <w:rPr>
          <w:rFonts w:ascii="Verdana" w:hAnsi="Verdana"/>
          <w:bCs/>
          <w:color w:val="596997"/>
          <w:szCs w:val="27"/>
        </w:rPr>
        <w:t xml:space="preserve"> nieściśliwe.</w:t>
      </w:r>
      <w:r>
        <w:rPr>
          <w:rFonts w:ascii="Verdana" w:hAnsi="Verdana"/>
          <w:bCs/>
          <w:color w:val="596997"/>
          <w:szCs w:val="27"/>
        </w:rPr>
        <w:br/>
      </w:r>
      <w:r w:rsidRPr="003157E0">
        <w:rPr>
          <w:rFonts w:ascii="Verdana" w:hAnsi="Verdana"/>
          <w:bCs/>
          <w:szCs w:val="27"/>
        </w:rPr>
        <w:t>Nie mają określonego kształtu.</w:t>
      </w:r>
      <w:r>
        <w:rPr>
          <w:rFonts w:ascii="Verdana" w:hAnsi="Verdana"/>
          <w:bCs/>
          <w:szCs w:val="27"/>
        </w:rPr>
        <w:t xml:space="preserve"> </w:t>
      </w:r>
      <w:r w:rsidRPr="003157E0">
        <w:rPr>
          <w:rFonts w:ascii="Verdana" w:hAnsi="Verdana"/>
          <w:bCs/>
          <w:szCs w:val="27"/>
        </w:rPr>
        <w:t>Ciecze przyjmują kształt naczynia w którym się znajdują.</w:t>
      </w:r>
    </w:p>
    <w:p w:rsidR="00DC57CD" w:rsidRPr="00DC57CD" w:rsidRDefault="003157E0" w:rsidP="00DC57C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color w:val="000000"/>
          <w:sz w:val="24"/>
          <w:szCs w:val="27"/>
          <w:lang w:eastAsia="pl-PL"/>
        </w:rPr>
      </w:pPr>
      <w:r>
        <w:rPr>
          <w:noProof/>
        </w:rPr>
        <w:pict>
          <v:group id="_x0000_s1032" style="position:absolute;left:0;text-align:left;margin-left:-4.1pt;margin-top:2.05pt;width:473.65pt;height:166.25pt;z-index:251665408" coordorigin="1095,4965" coordsize="9473,3325">
            <v:group id="_x0000_s1030" style="position:absolute;left:1740;top:5906;width:8535;height:2384" coordorigin="1455,5363" coordsize="8535,238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455;top:5948;width:4005;height:1799">
                <v:textbox>
                  <w:txbxContent>
                    <w:p w:rsidR="00DC57CD" w:rsidRPr="00DC57CD" w:rsidRDefault="00DC57CD" w:rsidP="00DC57CD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outlineLvl w:val="1"/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7"/>
                          <w:lang w:eastAsia="pl-PL"/>
                        </w:rPr>
                      </w:pPr>
                      <w:r w:rsidRPr="00DC57CD">
                        <w:rPr>
                          <w:rFonts w:ascii="Verdana" w:eastAsia="Times New Roman" w:hAnsi="Verdana" w:cs="Times New Roman"/>
                          <w:bCs/>
                          <w:color w:val="596997"/>
                          <w:sz w:val="24"/>
                          <w:szCs w:val="27"/>
                          <w:lang w:eastAsia="pl-PL"/>
                        </w:rPr>
                        <w:t xml:space="preserve">Siły spójności </w:t>
                      </w:r>
                      <w:r w:rsidRPr="00DC57CD"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7"/>
                          <w:lang w:eastAsia="pl-PL"/>
                        </w:rPr>
                        <w:t>to siły międzycząsteczkowe, które działają między cząsteczkami tego samego rodzaju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7"/>
                          <w:lang w:eastAsia="pl-PL"/>
                        </w:rPr>
                        <w:t xml:space="preserve"> np.</w:t>
                      </w:r>
                      <w:r>
                        <w:rPr>
                          <w:rFonts w:ascii="Verdana" w:eastAsia="Times New Roman" w:hAnsi="Verdana" w:cs="Times New Roman"/>
                          <w:color w:val="000000"/>
                          <w:sz w:val="24"/>
                          <w:szCs w:val="27"/>
                          <w:lang w:eastAsia="pl-PL"/>
                        </w:rPr>
                        <w:br/>
                      </w:r>
                      <w:r w:rsidRPr="00DC57CD">
                        <w:rPr>
                          <w:rFonts w:ascii="Verdana" w:eastAsia="Times New Roman" w:hAnsi="Verdana" w:cs="Times New Roman"/>
                          <w:i/>
                          <w:color w:val="000000"/>
                          <w:sz w:val="24"/>
                          <w:szCs w:val="27"/>
                          <w:lang w:eastAsia="pl-PL"/>
                        </w:rPr>
                        <w:t>woda i woda</w:t>
                      </w:r>
                    </w:p>
                    <w:p w:rsidR="00DC57CD" w:rsidRDefault="00DC57CD"/>
                  </w:txbxContent>
                </v:textbox>
              </v:shape>
              <v:shape id="_x0000_s1027" type="#_x0000_t202" style="position:absolute;left:5985;top:5948;width:4005;height:1799">
                <v:textbox>
                  <w:txbxContent>
                    <w:p w:rsidR="00DC57CD" w:rsidRPr="00DC57CD" w:rsidRDefault="00DC57CD" w:rsidP="00DC57CD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outlineLvl w:val="1"/>
                        <w:rPr>
                          <w:rFonts w:ascii="Verdana" w:eastAsia="Times New Roman" w:hAnsi="Verdana" w:cs="Times New Roman"/>
                          <w:bCs/>
                          <w:color w:val="0D0D0D" w:themeColor="text1" w:themeTint="F2"/>
                          <w:sz w:val="24"/>
                          <w:szCs w:val="24"/>
                          <w:lang w:eastAsia="pl-PL"/>
                        </w:rPr>
                      </w:pPr>
                      <w:r w:rsidRPr="00DC57CD">
                        <w:rPr>
                          <w:rFonts w:ascii="Verdana" w:eastAsia="Times New Roman" w:hAnsi="Verdana" w:cs="Times New Roman"/>
                          <w:bCs/>
                          <w:color w:val="548DD4" w:themeColor="text2" w:themeTint="99"/>
                          <w:sz w:val="24"/>
                          <w:szCs w:val="24"/>
                          <w:lang w:eastAsia="pl-PL"/>
                        </w:rPr>
                        <w:t>Siły przylegania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  <w:color w:val="0D0D0D" w:themeColor="text1" w:themeTint="F2"/>
                          <w:sz w:val="24"/>
                          <w:szCs w:val="24"/>
                          <w:lang w:eastAsia="pl-PL"/>
                        </w:rPr>
                        <w:t xml:space="preserve"> </w:t>
                      </w:r>
                      <w:r w:rsidRPr="00DC57CD">
                        <w:rPr>
                          <w:rFonts w:ascii="Verdana" w:eastAsia="Times New Roman" w:hAnsi="Verdana" w:cs="Times New Roman"/>
                          <w:bCs/>
                          <w:color w:val="0D0D0D" w:themeColor="text1" w:themeTint="F2"/>
                          <w:sz w:val="24"/>
                          <w:szCs w:val="24"/>
                          <w:lang w:eastAsia="pl-PL"/>
                        </w:rPr>
                        <w:t>to siły międzycząsteczkowe, które działają między</w:t>
                      </w:r>
                      <w:r w:rsidRPr="00DC57CD">
                        <w:rPr>
                          <w:rFonts w:ascii="Verdana" w:eastAsia="Times New Roman" w:hAnsi="Verdana" w:cs="Times New Roman"/>
                          <w:color w:val="0D0D0D" w:themeColor="text1" w:themeTint="F2"/>
                          <w:sz w:val="24"/>
                          <w:szCs w:val="24"/>
                          <w:lang w:eastAsia="pl-PL"/>
                        </w:rPr>
                        <w:t xml:space="preserve"> c</w:t>
                      </w:r>
                      <w:r w:rsidRPr="00DC57CD">
                        <w:rPr>
                          <w:rFonts w:ascii="Verdana" w:eastAsia="Times New Roman" w:hAnsi="Verdana" w:cs="Times New Roman"/>
                          <w:bCs/>
                          <w:color w:val="0D0D0D" w:themeColor="text1" w:themeTint="F2"/>
                          <w:sz w:val="24"/>
                          <w:szCs w:val="24"/>
                          <w:lang w:eastAsia="pl-PL"/>
                        </w:rPr>
                        <w:t>ząsteczkami różnych ciał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  <w:color w:val="0D0D0D" w:themeColor="text1" w:themeTint="F2"/>
                          <w:sz w:val="24"/>
                          <w:szCs w:val="24"/>
                          <w:lang w:eastAsia="pl-PL"/>
                        </w:rPr>
                        <w:t xml:space="preserve"> np.</w:t>
                      </w:r>
                      <w:r>
                        <w:rPr>
                          <w:rFonts w:ascii="Verdana" w:eastAsia="Times New Roman" w:hAnsi="Verdana" w:cs="Times New Roman"/>
                          <w:bCs/>
                          <w:color w:val="0D0D0D" w:themeColor="text1" w:themeTint="F2"/>
                          <w:sz w:val="24"/>
                          <w:szCs w:val="24"/>
                          <w:lang w:eastAsia="pl-PL"/>
                        </w:rPr>
                        <w:br/>
                        <w:t>woda - szkło</w:t>
                      </w:r>
                    </w:p>
                    <w:p w:rsidR="00DC57CD" w:rsidRDefault="00DC57CD"/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8" type="#_x0000_t32" style="position:absolute;left:3390;top:5363;width:1830;height:480;flip:x" o:connectortype="straight">
                <v:stroke endarrow="block"/>
              </v:shape>
              <v:shape id="_x0000_s1029" type="#_x0000_t32" style="position:absolute;left:5580;top:5363;width:1920;height:480" o:connectortype="straight">
                <v:stroke endarrow="block"/>
              </v:shape>
            </v:group>
            <v:shape id="_x0000_s1031" type="#_x0000_t202" style="position:absolute;left:1095;top:4965;width:9473;height:941">
              <v:textbox>
                <w:txbxContent>
                  <w:p w:rsidR="003157E0" w:rsidRPr="00DF5B44" w:rsidRDefault="003157E0" w:rsidP="003157E0">
                    <w:pPr>
                      <w:shd w:val="clear" w:color="auto" w:fill="FFFFFF"/>
                      <w:spacing w:before="100" w:beforeAutospacing="1" w:after="100" w:afterAutospacing="1" w:line="240" w:lineRule="auto"/>
                      <w:jc w:val="center"/>
                      <w:outlineLvl w:val="1"/>
                      <w:rPr>
                        <w:rFonts w:ascii="Verdana" w:eastAsia="Times New Roman" w:hAnsi="Verdana" w:cs="Times New Roman"/>
                        <w:bCs/>
                        <w:color w:val="596997"/>
                        <w:sz w:val="24"/>
                        <w:szCs w:val="27"/>
                      </w:rPr>
                    </w:pPr>
                    <w:r w:rsidRPr="00DC57CD">
                      <w:rPr>
                        <w:rFonts w:ascii="Verdana" w:eastAsia="Times New Roman" w:hAnsi="Verdana" w:cs="Times New Roman"/>
                        <w:bCs/>
                        <w:color w:val="596997"/>
                        <w:sz w:val="24"/>
                        <w:szCs w:val="27"/>
                        <w:lang w:eastAsia="pl-PL"/>
                      </w:rPr>
                      <w:t>Siły międzycząsteczkowe</w:t>
                    </w:r>
                    <w:r>
                      <w:rPr>
                        <w:rFonts w:ascii="Verdana" w:eastAsia="Times New Roman" w:hAnsi="Verdana" w:cs="Times New Roman"/>
                        <w:bCs/>
                        <w:color w:val="596997"/>
                        <w:sz w:val="24"/>
                        <w:szCs w:val="27"/>
                        <w:lang w:eastAsia="pl-PL"/>
                      </w:rPr>
                      <w:t xml:space="preserve"> </w:t>
                    </w:r>
                    <w:r w:rsidRPr="00DC57CD">
                      <w:rPr>
                        <w:rFonts w:ascii="Verdana" w:eastAsia="Times New Roman" w:hAnsi="Verdana" w:cs="Times New Roman"/>
                        <w:color w:val="000000"/>
                        <w:sz w:val="24"/>
                        <w:szCs w:val="27"/>
                        <w:lang w:eastAsia="pl-PL"/>
                      </w:rPr>
                      <w:t xml:space="preserve">działają między cząsteczkami. Są siłami wzajemnego </w:t>
                    </w:r>
                    <w:r w:rsidRPr="00DC57CD">
                      <w:rPr>
                        <w:rFonts w:ascii="Verdana" w:eastAsia="Times New Roman" w:hAnsi="Verdana" w:cs="Times New Roman"/>
                        <w:color w:val="000000"/>
                        <w:sz w:val="24"/>
                        <w:szCs w:val="27"/>
                        <w:lang w:eastAsia="pl-PL"/>
                      </w:rPr>
                      <w:t>przyciągania.</w:t>
                    </w:r>
                  </w:p>
                </w:txbxContent>
              </v:textbox>
            </v:shape>
          </v:group>
        </w:pict>
      </w:r>
    </w:p>
    <w:p w:rsidR="00DC57CD" w:rsidRDefault="00DC57CD"/>
    <w:p w:rsidR="006B4256" w:rsidRDefault="006B4256"/>
    <w:p w:rsidR="006B4256" w:rsidRDefault="006B4256"/>
    <w:p w:rsidR="003157E0" w:rsidRDefault="003157E0"/>
    <w:p w:rsidR="003157E0" w:rsidRDefault="003157E0"/>
    <w:p w:rsidR="003157E0" w:rsidRDefault="003157E0"/>
    <w:p w:rsidR="003157E0" w:rsidRDefault="003157E0"/>
    <w:p w:rsidR="006B4256" w:rsidRDefault="006B4256"/>
    <w:p w:rsidR="006B4256" w:rsidRDefault="006B4256" w:rsidP="006B4256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7"/>
          <w:lang w:eastAsia="pl-PL"/>
        </w:rPr>
      </w:pPr>
      <w:r w:rsidRPr="006B4256">
        <w:rPr>
          <w:rFonts w:ascii="Verdana" w:eastAsia="Times New Roman" w:hAnsi="Verdana" w:cs="Times New Roman"/>
          <w:color w:val="548DD4" w:themeColor="text2" w:themeTint="99"/>
          <w:sz w:val="24"/>
          <w:szCs w:val="27"/>
          <w:lang w:eastAsia="pl-PL"/>
        </w:rPr>
        <w:t>Napięcie powierzchniowe</w:t>
      </w:r>
      <w:r w:rsidRPr="006B4256">
        <w:rPr>
          <w:rFonts w:ascii="Verdana" w:eastAsia="Times New Roman" w:hAnsi="Verdana" w:cs="Times New Roman"/>
          <w:color w:val="000000"/>
          <w:sz w:val="24"/>
          <w:szCs w:val="27"/>
          <w:lang w:eastAsia="pl-PL"/>
        </w:rPr>
        <w:t xml:space="preserve">  </w:t>
      </w:r>
      <w:r w:rsidRPr="006B4256">
        <w:rPr>
          <w:rFonts w:ascii="Verdana" w:eastAsia="Times New Roman" w:hAnsi="Verdana" w:cs="Times New Roman"/>
          <w:color w:val="000000"/>
          <w:sz w:val="24"/>
          <w:szCs w:val="27"/>
          <w:lang w:eastAsia="pl-PL"/>
        </w:rPr>
        <w:t>jest to zjawisko występujące w cieczach. Polega ono na powstawaniu błony na powierzchni swobodnej cieczy, w wyniku występowania sił międzycząsteczkowych, zwanymi siłami spójności</w:t>
      </w:r>
      <w:r>
        <w:rPr>
          <w:rFonts w:ascii="Verdana" w:eastAsia="Times New Roman" w:hAnsi="Verdana" w:cs="Times New Roman"/>
          <w:color w:val="000000"/>
          <w:sz w:val="24"/>
          <w:szCs w:val="27"/>
          <w:lang w:eastAsia="pl-PL"/>
        </w:rPr>
        <w:t xml:space="preserve"> (np. na powierzchni wody można położyć szpilkę, niektóre owady „chodzą” po powierzchni wody –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7"/>
          <w:lang w:eastAsia="pl-PL"/>
        </w:rPr>
        <w:t>nartmik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7"/>
          <w:lang w:eastAsia="pl-PL"/>
        </w:rPr>
        <w:t>)</w:t>
      </w:r>
    </w:p>
    <w:p w:rsidR="006B4256" w:rsidRDefault="006B4256" w:rsidP="006B4256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7"/>
          <w:lang w:eastAsia="pl-PL"/>
        </w:rPr>
      </w:pPr>
    </w:p>
    <w:p w:rsidR="006B4256" w:rsidRPr="003157E0" w:rsidRDefault="006B4256" w:rsidP="003157E0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Verdana" w:hAnsi="Verdana"/>
          <w:color w:val="548DD4" w:themeColor="text2" w:themeTint="99"/>
          <w:szCs w:val="27"/>
        </w:rPr>
      </w:pPr>
      <w:r w:rsidRPr="003157E0">
        <w:rPr>
          <w:rFonts w:ascii="Verdana" w:hAnsi="Verdana"/>
          <w:color w:val="548DD4" w:themeColor="text2" w:themeTint="99"/>
          <w:szCs w:val="27"/>
        </w:rPr>
        <w:t>Powierzchnia swobodna cieczy</w:t>
      </w:r>
      <w:r w:rsidRPr="003157E0">
        <w:rPr>
          <w:rFonts w:ascii="Verdana" w:hAnsi="Verdana"/>
          <w:szCs w:val="27"/>
        </w:rPr>
        <w:t xml:space="preserve"> jest to górna powierzchnia cieczy </w:t>
      </w:r>
      <w:r w:rsidR="003157E0">
        <w:rPr>
          <w:rFonts w:ascii="Verdana" w:hAnsi="Verdana"/>
          <w:szCs w:val="27"/>
        </w:rPr>
        <w:br/>
      </w:r>
      <w:r w:rsidRPr="003157E0">
        <w:rPr>
          <w:rFonts w:ascii="Verdana" w:hAnsi="Verdana"/>
          <w:szCs w:val="27"/>
        </w:rPr>
        <w:t>w naczyniu, powierzchnia kropli, bańki</w:t>
      </w:r>
      <w:r w:rsidR="003157E0" w:rsidRPr="003157E0">
        <w:rPr>
          <w:rFonts w:ascii="Verdana" w:hAnsi="Verdana"/>
          <w:szCs w:val="27"/>
        </w:rPr>
        <w:t xml:space="preserve"> itp. </w:t>
      </w:r>
    </w:p>
    <w:p w:rsidR="006B4256" w:rsidRPr="006B4256" w:rsidRDefault="00967CA5" w:rsidP="006B4256">
      <w:pPr>
        <w:pStyle w:val="Nagwek2"/>
        <w:shd w:val="clear" w:color="auto" w:fill="FFFFFF"/>
        <w:rPr>
          <w:rFonts w:ascii="Verdana" w:hAnsi="Verdana"/>
          <w:b w:val="0"/>
          <w:color w:val="000000"/>
          <w:sz w:val="24"/>
          <w:szCs w:val="24"/>
        </w:rPr>
      </w:pPr>
      <w:r>
        <w:rPr>
          <w:rFonts w:ascii="Verdana" w:hAnsi="Verdana"/>
          <w:b w:val="0"/>
          <w:noProof/>
          <w:color w:val="000000"/>
          <w:sz w:val="24"/>
          <w:szCs w:val="24"/>
        </w:rPr>
        <w:pict>
          <v:group id="_x0000_s1041" style="position:absolute;margin-left:28.15pt;margin-top:12.15pt;width:386.25pt;height:144.75pt;z-index:251676672" coordorigin="1980,11535" coordsize="7725,2895">
            <v:shape id="_x0000_s1033" type="#_x0000_t202" style="position:absolute;left:1980;top:11535;width:7725;height:945" o:regroupid="1">
              <v:textbox>
                <w:txbxContent>
                  <w:p w:rsidR="003157E0" w:rsidRDefault="003157E0" w:rsidP="003157E0">
                    <w:pPr>
                      <w:jc w:val="center"/>
                    </w:pPr>
                    <w:r w:rsidRPr="003157E0">
                      <w:rPr>
                        <w:rFonts w:ascii="Verdana" w:eastAsia="Times New Roman" w:hAnsi="Verdana" w:cs="Times New Roman"/>
                        <w:color w:val="548DD4" w:themeColor="text2" w:themeTint="99"/>
                        <w:sz w:val="24"/>
                        <w:szCs w:val="27"/>
                        <w:lang w:eastAsia="pl-PL"/>
                      </w:rPr>
                      <w:t xml:space="preserve">Menisk – </w:t>
                    </w:r>
                    <w:r w:rsidRPr="003157E0">
                      <w:rPr>
                        <w:rFonts w:ascii="Verdana" w:eastAsia="Times New Roman" w:hAnsi="Verdana" w:cs="Times New Roman"/>
                        <w:sz w:val="24"/>
                        <w:szCs w:val="27"/>
                        <w:lang w:eastAsia="pl-PL"/>
                      </w:rPr>
                      <w:t>zakrzywienie powierzchni swobodnej cieczy przy zetknięciu cieczy i ciała stałego.</w:t>
                    </w:r>
                  </w:p>
                </w:txbxContent>
              </v:textbox>
            </v:shape>
            <v:shape id="_x0000_s1034" type="#_x0000_t32" style="position:absolute;left:4440;top:12480;width:615;height:840;flip:x" o:connectortype="straight" o:regroupid="1">
              <v:stroke endarrow="block"/>
            </v:shape>
            <v:shape id="_x0000_s1035" type="#_x0000_t32" style="position:absolute;left:6330;top:12480;width:645;height:840" o:connectortype="straight" o:regroupid="1">
              <v:stroke endarrow="block"/>
            </v:shape>
            <v:shape id="_x0000_s1039" type="#_x0000_t202" style="position:absolute;left:2715;top:13515;width:1200;height:915">
              <v:textbox>
                <w:txbxContent>
                  <w:p w:rsidR="00967CA5" w:rsidRDefault="00967CA5">
                    <w:r>
                      <w:t>Menisk WKLĘSŁY</w:t>
                    </w:r>
                  </w:p>
                </w:txbxContent>
              </v:textbox>
            </v:shape>
            <v:shape id="_x0000_s1040" type="#_x0000_t202" style="position:absolute;left:7830;top:13515;width:1200;height:915">
              <v:textbox>
                <w:txbxContent>
                  <w:p w:rsidR="00967CA5" w:rsidRDefault="00967CA5">
                    <w:r>
                      <w:t>Menisk WYPUKŁY</w:t>
                    </w:r>
                  </w:p>
                </w:txbxContent>
              </v:textbox>
            </v:shape>
          </v:group>
        </w:pict>
      </w:r>
    </w:p>
    <w:p w:rsidR="00967CA5" w:rsidRDefault="00967CA5" w:rsidP="006B4256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7"/>
          <w:lang w:eastAsia="pl-PL"/>
        </w:rPr>
      </w:pPr>
    </w:p>
    <w:p w:rsidR="00967CA5" w:rsidRDefault="00967CA5" w:rsidP="006B4256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7"/>
          <w:lang w:eastAsia="pl-PL"/>
        </w:rPr>
      </w:pPr>
    </w:p>
    <w:p w:rsidR="00967CA5" w:rsidRDefault="00967CA5" w:rsidP="006B4256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7"/>
          <w:lang w:eastAsia="pl-PL"/>
        </w:rPr>
      </w:pPr>
    </w:p>
    <w:p w:rsidR="00967CA5" w:rsidRDefault="00967CA5" w:rsidP="006B4256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7"/>
          <w:lang w:eastAsia="pl-PL"/>
        </w:rPr>
      </w:pPr>
      <w:r>
        <w:rPr>
          <w:rFonts w:ascii="Verdana" w:eastAsia="Times New Roman" w:hAnsi="Verdana" w:cs="Times New Roman"/>
          <w:noProof/>
          <w:color w:val="000000"/>
          <w:sz w:val="24"/>
          <w:szCs w:val="27"/>
          <w:lang w:eastAsia="pl-PL"/>
        </w:rPr>
        <w:drawing>
          <wp:anchor distT="0" distB="0" distL="114300" distR="114300" simplePos="0" relativeHeight="251678720" behindDoc="1" locked="1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125095</wp:posOffset>
            </wp:positionV>
            <wp:extent cx="5762625" cy="1733550"/>
            <wp:effectExtent l="19050" t="0" r="9525" b="0"/>
            <wp:wrapNone/>
            <wp:docPr id="2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CA5" w:rsidRDefault="00967CA5" w:rsidP="006B4256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7"/>
          <w:lang w:eastAsia="pl-PL"/>
        </w:rPr>
      </w:pPr>
    </w:p>
    <w:p w:rsidR="00967CA5" w:rsidRDefault="00967CA5" w:rsidP="006B4256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7"/>
          <w:lang w:eastAsia="pl-PL"/>
        </w:rPr>
      </w:pPr>
    </w:p>
    <w:p w:rsidR="00967CA5" w:rsidRDefault="00967CA5" w:rsidP="006B4256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7"/>
          <w:lang w:eastAsia="pl-PL"/>
        </w:rPr>
      </w:pPr>
    </w:p>
    <w:p w:rsidR="00967CA5" w:rsidRDefault="00967CA5" w:rsidP="006B4256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7"/>
          <w:lang w:eastAsia="pl-PL"/>
        </w:rPr>
      </w:pPr>
    </w:p>
    <w:p w:rsidR="00967CA5" w:rsidRDefault="00967CA5" w:rsidP="006B4256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7"/>
          <w:lang w:eastAsia="pl-PL"/>
        </w:rPr>
      </w:pPr>
    </w:p>
    <w:p w:rsidR="00967CA5" w:rsidRDefault="00967CA5" w:rsidP="006B4256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7"/>
          <w:lang w:eastAsia="pl-PL"/>
        </w:rPr>
      </w:pPr>
    </w:p>
    <w:p w:rsidR="00967CA5" w:rsidRDefault="00967CA5" w:rsidP="006B4256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7"/>
          <w:lang w:eastAsia="pl-PL"/>
        </w:rPr>
      </w:pPr>
    </w:p>
    <w:p w:rsidR="00967CA5" w:rsidRDefault="00967CA5" w:rsidP="006B4256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7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7"/>
          <w:lang w:eastAsia="pl-PL"/>
        </w:rPr>
        <w:lastRenderedPageBreak/>
        <w:t>Rozszerzalność temperaturowa ciał</w:t>
      </w:r>
    </w:p>
    <w:p w:rsidR="00967CA5" w:rsidRDefault="00967CA5" w:rsidP="006B4256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7"/>
          <w:lang w:eastAsia="pl-PL"/>
        </w:rPr>
      </w:pPr>
    </w:p>
    <w:p w:rsidR="00967CA5" w:rsidRPr="00967CA5" w:rsidRDefault="00967CA5" w:rsidP="00967CA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Cs w:val="27"/>
        </w:rPr>
      </w:pPr>
      <w:r w:rsidRPr="00967CA5">
        <w:rPr>
          <w:rFonts w:ascii="Verdana" w:hAnsi="Verdana"/>
          <w:color w:val="000000"/>
          <w:szCs w:val="27"/>
        </w:rPr>
        <w:t>Rozszerzalność cieplna (temperaturowa) to zmiana objętości ciał na skutek zmiany ich temperatury</w:t>
      </w:r>
      <w:r w:rsidR="00425A8B">
        <w:rPr>
          <w:rFonts w:ascii="Verdana" w:hAnsi="Verdana"/>
          <w:color w:val="000000"/>
          <w:szCs w:val="27"/>
        </w:rPr>
        <w:t xml:space="preserve"> (powiększenie przy ogrzaniu i zmniejszenie przy schładzaniu)</w:t>
      </w:r>
      <w:r w:rsidRPr="00967CA5">
        <w:rPr>
          <w:rFonts w:ascii="Verdana" w:hAnsi="Verdana"/>
          <w:color w:val="000000"/>
          <w:szCs w:val="27"/>
        </w:rPr>
        <w:t>.</w:t>
      </w:r>
    </w:p>
    <w:p w:rsidR="00967CA5" w:rsidRPr="00967CA5" w:rsidRDefault="00967CA5" w:rsidP="00967CA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Cs w:val="27"/>
        </w:rPr>
      </w:pPr>
      <w:r w:rsidRPr="00967CA5">
        <w:rPr>
          <w:rFonts w:ascii="Verdana" w:hAnsi="Verdana"/>
          <w:color w:val="000000"/>
          <w:szCs w:val="27"/>
        </w:rPr>
        <w:t>Rozszerzalności cieplnej w największym stopniu podlegają gazy, ale zjawisko to występuje też w cieczach i ciałach stałych.</w:t>
      </w:r>
    </w:p>
    <w:p w:rsidR="00967CA5" w:rsidRPr="00967CA5" w:rsidRDefault="00967CA5" w:rsidP="00967CA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Cs w:val="27"/>
        </w:rPr>
      </w:pPr>
      <w:r w:rsidRPr="00967CA5">
        <w:rPr>
          <w:rFonts w:ascii="Verdana" w:hAnsi="Verdana"/>
          <w:color w:val="000000"/>
          <w:szCs w:val="27"/>
        </w:rPr>
        <w:t>Zjawisko rozszerzalności cieplnej musi być brane pod uwagę przy projektowaniu budowli i urządzeń</w:t>
      </w:r>
      <w:r w:rsidR="00425A8B">
        <w:rPr>
          <w:rFonts w:ascii="Verdana" w:hAnsi="Verdana"/>
          <w:color w:val="000000"/>
          <w:szCs w:val="27"/>
        </w:rPr>
        <w:t xml:space="preserve"> np. przerwy dylatacyjne w torach, </w:t>
      </w:r>
      <w:proofErr w:type="spellStart"/>
      <w:r w:rsidR="00425A8B">
        <w:rPr>
          <w:rFonts w:ascii="Verdana" w:hAnsi="Verdana"/>
          <w:color w:val="000000"/>
          <w:szCs w:val="27"/>
        </w:rPr>
        <w:t>tzw</w:t>
      </w:r>
      <w:proofErr w:type="spellEnd"/>
      <w:r w:rsidR="00425A8B">
        <w:rPr>
          <w:rFonts w:ascii="Verdana" w:hAnsi="Verdana"/>
          <w:color w:val="000000"/>
          <w:szCs w:val="27"/>
        </w:rPr>
        <w:t xml:space="preserve"> „grzebienie” na mostach, długość przewodów energetycznych</w:t>
      </w:r>
      <w:r w:rsidRPr="00967CA5">
        <w:rPr>
          <w:rFonts w:ascii="Verdana" w:hAnsi="Verdana"/>
          <w:color w:val="000000"/>
          <w:szCs w:val="27"/>
        </w:rPr>
        <w:t>.</w:t>
      </w:r>
    </w:p>
    <w:p w:rsidR="00967CA5" w:rsidRDefault="00967CA5" w:rsidP="006B4256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7"/>
          <w:lang w:eastAsia="pl-PL"/>
        </w:rPr>
      </w:pPr>
    </w:p>
    <w:p w:rsidR="00967CA5" w:rsidRDefault="00967CA5" w:rsidP="00425A8B">
      <w:pPr>
        <w:shd w:val="clear" w:color="auto" w:fill="FFFFFF"/>
        <w:spacing w:line="240" w:lineRule="auto"/>
        <w:rPr>
          <w:rFonts w:ascii="Verdana" w:eastAsia="Times New Roman" w:hAnsi="Verdana" w:cs="Helvetica"/>
          <w:color w:val="1B1B1B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color w:val="000000"/>
          <w:sz w:val="24"/>
          <w:szCs w:val="27"/>
          <w:lang w:eastAsia="pl-PL"/>
        </w:rPr>
        <w:t>W</w:t>
      </w:r>
      <w:r w:rsidRPr="00967CA5">
        <w:rPr>
          <w:rFonts w:ascii="Verdana" w:eastAsia="Times New Roman" w:hAnsi="Verdana" w:cs="Times New Roman"/>
          <w:color w:val="000000"/>
          <w:sz w:val="24"/>
          <w:szCs w:val="27"/>
          <w:lang w:eastAsia="pl-PL"/>
        </w:rPr>
        <w:t>yjątkowa rozszerzalność temperaturowa wody</w:t>
      </w:r>
      <w:r>
        <w:rPr>
          <w:rFonts w:ascii="Verdana" w:eastAsia="Times New Roman" w:hAnsi="Verdana" w:cs="Times New Roman"/>
          <w:color w:val="000000"/>
          <w:sz w:val="24"/>
          <w:szCs w:val="27"/>
          <w:lang w:eastAsia="pl-PL"/>
        </w:rPr>
        <w:t xml:space="preserve"> </w:t>
      </w:r>
      <w:r w:rsidR="00425A8B">
        <w:rPr>
          <w:rFonts w:ascii="Verdana" w:eastAsia="Times New Roman" w:hAnsi="Verdana" w:cs="Times New Roman"/>
          <w:color w:val="000000"/>
          <w:sz w:val="24"/>
          <w:szCs w:val="27"/>
          <w:lang w:eastAsia="pl-PL"/>
        </w:rPr>
        <w:t xml:space="preserve">- </w:t>
      </w:r>
      <w:r w:rsidRPr="00967CA5">
        <w:rPr>
          <w:rFonts w:ascii="Verdana" w:eastAsia="Times New Roman" w:hAnsi="Verdana" w:cs="Helvetica"/>
          <w:color w:val="1B1B1B"/>
          <w:sz w:val="24"/>
          <w:szCs w:val="24"/>
          <w:lang w:eastAsia="pl-PL"/>
        </w:rPr>
        <w:t>zmniejszanie objętości wody na skutek zwiększania jej temperatury w przedziale między 0–4°</w:t>
      </w:r>
      <w:r w:rsidR="00425A8B">
        <w:rPr>
          <w:rFonts w:ascii="Verdana" w:eastAsia="Times New Roman" w:hAnsi="Verdana" w:cs="Helvetica"/>
          <w:color w:val="1B1B1B"/>
          <w:sz w:val="24"/>
          <w:szCs w:val="24"/>
          <w:lang w:eastAsia="pl-PL"/>
        </w:rPr>
        <w:t>C.</w:t>
      </w:r>
    </w:p>
    <w:p w:rsidR="00425A8B" w:rsidRDefault="00425A8B" w:rsidP="00425A8B">
      <w:pPr>
        <w:shd w:val="clear" w:color="auto" w:fill="FFFFFF"/>
        <w:spacing w:line="240" w:lineRule="auto"/>
        <w:rPr>
          <w:rFonts w:ascii="Verdana" w:eastAsia="Times New Roman" w:hAnsi="Verdana" w:cs="Helvetica"/>
          <w:color w:val="1B1B1B"/>
          <w:sz w:val="24"/>
          <w:szCs w:val="24"/>
          <w:lang w:eastAsia="pl-PL"/>
        </w:rPr>
      </w:pPr>
    </w:p>
    <w:p w:rsidR="00425A8B" w:rsidRDefault="00425A8B" w:rsidP="00425A8B">
      <w:pPr>
        <w:shd w:val="clear" w:color="auto" w:fill="FFFFFF"/>
        <w:spacing w:line="240" w:lineRule="auto"/>
        <w:rPr>
          <w:rFonts w:ascii="Verdana" w:eastAsia="Times New Roman" w:hAnsi="Verdana" w:cs="Helvetica"/>
          <w:color w:val="1B1B1B"/>
          <w:sz w:val="24"/>
          <w:szCs w:val="24"/>
          <w:lang w:eastAsia="pl-PL"/>
        </w:rPr>
      </w:pPr>
    </w:p>
    <w:p w:rsidR="00425A8B" w:rsidRDefault="00425A8B" w:rsidP="00425A8B">
      <w:pPr>
        <w:shd w:val="clear" w:color="auto" w:fill="FFFFFF"/>
        <w:spacing w:line="240" w:lineRule="auto"/>
        <w:rPr>
          <w:rFonts w:ascii="Verdana" w:eastAsia="Times New Roman" w:hAnsi="Verdana" w:cs="Helvetica"/>
          <w:color w:val="1B1B1B"/>
          <w:sz w:val="24"/>
          <w:szCs w:val="24"/>
          <w:lang w:eastAsia="pl-PL"/>
        </w:rPr>
      </w:pPr>
    </w:p>
    <w:p w:rsidR="00425A8B" w:rsidRPr="00425A8B" w:rsidRDefault="00425A8B" w:rsidP="00425A8B">
      <w:pPr>
        <w:shd w:val="clear" w:color="auto" w:fill="FFFFFF"/>
        <w:spacing w:line="240" w:lineRule="auto"/>
        <w:rPr>
          <w:rFonts w:ascii="Garamond" w:eastAsia="Times New Roman" w:hAnsi="Garamond" w:cs="Helvetica"/>
          <w:color w:val="1B1B1B"/>
          <w:sz w:val="24"/>
          <w:szCs w:val="24"/>
          <w:lang w:eastAsia="pl-PL"/>
        </w:rPr>
      </w:pPr>
    </w:p>
    <w:p w:rsidR="00967CA5" w:rsidRDefault="00967CA5" w:rsidP="006B4256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7"/>
          <w:lang w:eastAsia="pl-PL"/>
        </w:rPr>
      </w:pPr>
    </w:p>
    <w:p w:rsidR="00967CA5" w:rsidRDefault="00967CA5" w:rsidP="006B4256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7"/>
          <w:lang w:eastAsia="pl-PL"/>
        </w:rPr>
      </w:pPr>
    </w:p>
    <w:p w:rsidR="00967CA5" w:rsidRDefault="00967CA5" w:rsidP="006B4256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7"/>
          <w:lang w:eastAsia="pl-PL"/>
        </w:rPr>
      </w:pPr>
    </w:p>
    <w:p w:rsidR="00967CA5" w:rsidRDefault="00967CA5" w:rsidP="006B4256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7"/>
          <w:lang w:eastAsia="pl-PL"/>
        </w:rPr>
      </w:pPr>
    </w:p>
    <w:p w:rsidR="006B4256" w:rsidRPr="006B4256" w:rsidRDefault="006B4256" w:rsidP="006B4256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7"/>
          <w:lang w:eastAsia="pl-PL"/>
        </w:rPr>
      </w:pPr>
    </w:p>
    <w:sectPr w:rsidR="006B4256" w:rsidRPr="006B4256" w:rsidSect="004C4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51AD2"/>
    <w:multiLevelType w:val="multilevel"/>
    <w:tmpl w:val="EC68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7CD"/>
    <w:rsid w:val="00001B22"/>
    <w:rsid w:val="003157E0"/>
    <w:rsid w:val="0039796A"/>
    <w:rsid w:val="00425A8B"/>
    <w:rsid w:val="00493B81"/>
    <w:rsid w:val="004C2CAB"/>
    <w:rsid w:val="004C485F"/>
    <w:rsid w:val="00574A8A"/>
    <w:rsid w:val="00576A67"/>
    <w:rsid w:val="006B4256"/>
    <w:rsid w:val="006C12E1"/>
    <w:rsid w:val="008A1F79"/>
    <w:rsid w:val="009142C1"/>
    <w:rsid w:val="00967CA5"/>
    <w:rsid w:val="009B43E3"/>
    <w:rsid w:val="00B54BC3"/>
    <w:rsid w:val="00C52871"/>
    <w:rsid w:val="00CB651A"/>
    <w:rsid w:val="00D76C62"/>
    <w:rsid w:val="00DC57CD"/>
    <w:rsid w:val="00EA1E14"/>
    <w:rsid w:val="00FC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4"/>
        <o:r id="V:Rule8" type="connector" idref="#_x0000_s1035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85F"/>
  </w:style>
  <w:style w:type="paragraph" w:styleId="Nagwek2">
    <w:name w:val="heading 2"/>
    <w:basedOn w:val="Normalny"/>
    <w:link w:val="Nagwek2Znak"/>
    <w:uiPriority w:val="9"/>
    <w:qFormat/>
    <w:rsid w:val="00DC5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C57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25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2020-03-16T07:20:00Z</dcterms:created>
  <dcterms:modified xsi:type="dcterms:W3CDTF">2020-03-16T08:05:00Z</dcterms:modified>
</cp:coreProperties>
</file>