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1793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5DC220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3CCAB2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1FDB57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BE8A0B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EEF0A3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E73B9B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FF7B00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D2CC18" w14:textId="14C26CF6" w:rsidR="007D18BF" w:rsidRPr="00BB3FB0" w:rsidRDefault="007D18BF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 xml:space="preserve">RAPORT O DOSTĘPNOŚCI </w:t>
      </w:r>
    </w:p>
    <w:p w14:paraId="6BEC55C3" w14:textId="77777777" w:rsidR="007D18BF" w:rsidRPr="00BB3FB0" w:rsidRDefault="007D18BF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>ARCHITEKTONICZNEJ I INFORMACYJNO – KOMUNIKACYJNEJ</w:t>
      </w:r>
    </w:p>
    <w:p w14:paraId="64A2F7A7" w14:textId="77777777" w:rsidR="007D18BF" w:rsidRPr="00BB3FB0" w:rsidRDefault="007D18BF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 xml:space="preserve">budynku </w:t>
      </w:r>
    </w:p>
    <w:p w14:paraId="588A993D" w14:textId="02F2A404" w:rsidR="00DC01AB" w:rsidRDefault="00DC01AB" w:rsidP="007D18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4959422"/>
      <w:r>
        <w:rPr>
          <w:rFonts w:ascii="Arial" w:hAnsi="Arial" w:cs="Arial"/>
          <w:b/>
          <w:bCs/>
          <w:sz w:val="32"/>
          <w:szCs w:val="32"/>
        </w:rPr>
        <w:t>ZESPOŁU SZKOLNO - PRZEDSZKOLNEGO</w:t>
      </w:r>
    </w:p>
    <w:bookmarkEnd w:id="0"/>
    <w:p w14:paraId="5B039C1B" w14:textId="6D11A241" w:rsidR="007D18BF" w:rsidRPr="00BB3FB0" w:rsidRDefault="002B3ECD" w:rsidP="007D18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GMINNEGO PRZEDSZKOLA</w:t>
      </w:r>
      <w:r w:rsidR="007D18BF" w:rsidRPr="00BB3FB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7A9EF11" w14:textId="79346C00" w:rsidR="007D18BF" w:rsidRPr="00BB3FB0" w:rsidRDefault="007D18BF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 xml:space="preserve">w </w:t>
      </w:r>
      <w:r w:rsidR="00DC01AB">
        <w:rPr>
          <w:rFonts w:ascii="Arial" w:hAnsi="Arial" w:cs="Arial"/>
          <w:b/>
          <w:bCs/>
          <w:sz w:val="32"/>
          <w:szCs w:val="32"/>
        </w:rPr>
        <w:t>Wojsce</w:t>
      </w:r>
    </w:p>
    <w:p w14:paraId="4D4556C3" w14:textId="593EC79D" w:rsidR="007D18BF" w:rsidRPr="00BB3FB0" w:rsidRDefault="007D18BF" w:rsidP="007D18BF">
      <w:pPr>
        <w:spacing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B3FB0">
        <w:rPr>
          <w:rFonts w:ascii="Arial" w:eastAsia="Calibri" w:hAnsi="Arial" w:cs="Arial"/>
          <w:b/>
          <w:bCs/>
          <w:sz w:val="32"/>
          <w:szCs w:val="32"/>
        </w:rPr>
        <w:t xml:space="preserve">ul. </w:t>
      </w:r>
      <w:r w:rsidR="00DC01AB">
        <w:rPr>
          <w:rFonts w:ascii="Arial" w:eastAsia="Calibri" w:hAnsi="Arial" w:cs="Arial"/>
          <w:b/>
          <w:bCs/>
          <w:sz w:val="32"/>
          <w:szCs w:val="32"/>
        </w:rPr>
        <w:t>Powstańców Śląskich 78</w:t>
      </w:r>
    </w:p>
    <w:p w14:paraId="781E4CC8" w14:textId="0B9BA4E5" w:rsidR="007D18BF" w:rsidRPr="00BB3FB0" w:rsidRDefault="007D18BF" w:rsidP="007D18BF">
      <w:pPr>
        <w:spacing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B3FB0">
        <w:rPr>
          <w:rFonts w:ascii="Arial" w:eastAsia="Calibri" w:hAnsi="Arial" w:cs="Arial"/>
          <w:b/>
          <w:bCs/>
          <w:sz w:val="32"/>
          <w:szCs w:val="32"/>
        </w:rPr>
        <w:t xml:space="preserve">42-690 </w:t>
      </w:r>
      <w:r w:rsidR="00DC01AB">
        <w:rPr>
          <w:rFonts w:ascii="Arial" w:eastAsia="Calibri" w:hAnsi="Arial" w:cs="Arial"/>
          <w:b/>
          <w:bCs/>
          <w:sz w:val="32"/>
          <w:szCs w:val="32"/>
        </w:rPr>
        <w:t>Wojska</w:t>
      </w:r>
    </w:p>
    <w:p w14:paraId="6121F793" w14:textId="77777777" w:rsidR="00D87B6A" w:rsidRDefault="00D87B6A" w:rsidP="007F4DC0">
      <w:pPr>
        <w:jc w:val="both"/>
        <w:rPr>
          <w:rFonts w:asciiTheme="majorHAnsi" w:eastAsia="Arial" w:hAnsiTheme="majorHAnsi" w:cs="Arial"/>
        </w:rPr>
      </w:pPr>
    </w:p>
    <w:p w14:paraId="47FC3C5B" w14:textId="3D904384" w:rsidR="00D87B6A" w:rsidRPr="00BB3FB0" w:rsidRDefault="00D87B6A" w:rsidP="007F4DC0">
      <w:pPr>
        <w:jc w:val="both"/>
        <w:rPr>
          <w:rFonts w:ascii="Arial" w:eastAsia="Arial" w:hAnsi="Arial" w:cs="Arial"/>
        </w:rPr>
      </w:pPr>
    </w:p>
    <w:p w14:paraId="627AEA41" w14:textId="2079AE82" w:rsidR="00D87B6A" w:rsidRPr="00BB3FB0" w:rsidRDefault="00D87B6A" w:rsidP="007F4DC0">
      <w:pPr>
        <w:jc w:val="both"/>
        <w:rPr>
          <w:rFonts w:ascii="Arial" w:eastAsia="Arial" w:hAnsi="Arial" w:cs="Arial"/>
        </w:rPr>
      </w:pPr>
    </w:p>
    <w:p w14:paraId="77288478" w14:textId="77777777" w:rsidR="00D87B6A" w:rsidRPr="00BB3FB0" w:rsidRDefault="00D87B6A" w:rsidP="007F4DC0">
      <w:pPr>
        <w:jc w:val="both"/>
        <w:rPr>
          <w:rFonts w:ascii="Arial" w:eastAsia="Arial" w:hAnsi="Arial" w:cs="Arial"/>
        </w:rPr>
      </w:pPr>
    </w:p>
    <w:p w14:paraId="3D747B9C" w14:textId="6F23B5A4" w:rsidR="007D18BF" w:rsidRPr="00BB3FB0" w:rsidRDefault="007D18BF" w:rsidP="007F4DC0">
      <w:pPr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</w:rPr>
        <w:t>Ocena dostępności w raporcie została wyrażona poprzez zastosowanie oznaczeń treściowych:</w:t>
      </w:r>
    </w:p>
    <w:p w14:paraId="38B6D954" w14:textId="77777777" w:rsidR="007D18BF" w:rsidRPr="00BB3FB0" w:rsidRDefault="007D18BF" w:rsidP="007F4DC0">
      <w:pPr>
        <w:pStyle w:val="Akapitzlist"/>
        <w:numPr>
          <w:ilvl w:val="0"/>
          <w:numId w:val="47"/>
        </w:numPr>
        <w:spacing w:before="0" w:beforeAutospacing="0" w:after="0" w:afterAutospacing="0"/>
        <w:ind w:left="426"/>
        <w:contextualSpacing/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  <w:b/>
          <w:bCs/>
        </w:rPr>
        <w:t>TAK</w:t>
      </w:r>
      <w:r w:rsidRPr="00BB3FB0">
        <w:rPr>
          <w:rFonts w:ascii="Arial" w:eastAsia="Arial" w:hAnsi="Arial" w:cs="Arial"/>
        </w:rPr>
        <w:t xml:space="preserve"> – oznacza, że badany element spełnia wymogi,</w:t>
      </w:r>
    </w:p>
    <w:p w14:paraId="59BC3432" w14:textId="69132FDA" w:rsidR="007D18BF" w:rsidRPr="00BB3FB0" w:rsidRDefault="007D18BF" w:rsidP="007F4DC0">
      <w:pPr>
        <w:pStyle w:val="Akapitzlist"/>
        <w:numPr>
          <w:ilvl w:val="0"/>
          <w:numId w:val="47"/>
        </w:numPr>
        <w:spacing w:before="0" w:beforeAutospacing="0" w:after="0" w:afterAutospacing="0"/>
        <w:ind w:left="426"/>
        <w:contextualSpacing/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  <w:b/>
          <w:bCs/>
        </w:rPr>
        <w:t>NIE</w:t>
      </w:r>
      <w:r w:rsidRPr="00BB3FB0">
        <w:rPr>
          <w:rFonts w:ascii="Arial" w:eastAsia="Arial" w:hAnsi="Arial" w:cs="Arial"/>
        </w:rPr>
        <w:t xml:space="preserve"> – oznacza, że badany element nie spełnia wymagań</w:t>
      </w:r>
      <w:r w:rsidR="0075426C" w:rsidRPr="00BB3FB0">
        <w:rPr>
          <w:rFonts w:ascii="Arial" w:eastAsia="Arial" w:hAnsi="Arial" w:cs="Arial"/>
        </w:rPr>
        <w:t>,</w:t>
      </w:r>
      <w:r w:rsidRPr="00BB3FB0">
        <w:rPr>
          <w:rFonts w:ascii="Arial" w:eastAsia="Arial" w:hAnsi="Arial" w:cs="Arial"/>
        </w:rPr>
        <w:t xml:space="preserve"> </w:t>
      </w:r>
    </w:p>
    <w:p w14:paraId="242B4359" w14:textId="77777777" w:rsidR="007D18BF" w:rsidRPr="00BB3FB0" w:rsidRDefault="007D18BF" w:rsidP="007F4DC0">
      <w:pPr>
        <w:pStyle w:val="Akapitzlist"/>
        <w:numPr>
          <w:ilvl w:val="0"/>
          <w:numId w:val="47"/>
        </w:numPr>
        <w:spacing w:before="0" w:beforeAutospacing="0" w:after="0" w:afterAutospacing="0"/>
        <w:ind w:left="426"/>
        <w:contextualSpacing/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  <w:b/>
          <w:bCs/>
        </w:rPr>
        <w:t>TAK Z ZASTRZEŻENIAMI</w:t>
      </w:r>
      <w:r w:rsidRPr="00BB3FB0">
        <w:rPr>
          <w:rFonts w:ascii="Arial" w:eastAsia="Arial" w:hAnsi="Arial" w:cs="Arial"/>
        </w:rPr>
        <w:t xml:space="preserve"> – oznacza, że badany element spełnia w przewadze wymagania i możliwe jest jego doskonalenie lub nie spełnia wymogów, ale ze względów obiektywnych nie możliwe jest zagwarantowanie pełnej dostępności,</w:t>
      </w:r>
    </w:p>
    <w:p w14:paraId="2AC3775D" w14:textId="77777777" w:rsidR="007D18BF" w:rsidRPr="00BB3FB0" w:rsidRDefault="007D18BF" w:rsidP="007F4DC0">
      <w:pPr>
        <w:pStyle w:val="Akapitzlist"/>
        <w:numPr>
          <w:ilvl w:val="0"/>
          <w:numId w:val="47"/>
        </w:numPr>
        <w:spacing w:before="0" w:beforeAutospacing="0" w:after="0" w:afterAutospacing="0"/>
        <w:ind w:left="426"/>
        <w:contextualSpacing/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  <w:b/>
          <w:bCs/>
        </w:rPr>
        <w:t>BRAK</w:t>
      </w:r>
      <w:r w:rsidRPr="00BB3FB0">
        <w:rPr>
          <w:rFonts w:ascii="Arial" w:eastAsia="Arial" w:hAnsi="Arial" w:cs="Arial"/>
        </w:rPr>
        <w:t xml:space="preserve"> – oznacza, że element nie podlegał badaniu, nie występuje w audytowanej placówce.</w:t>
      </w:r>
    </w:p>
    <w:p w14:paraId="27C6EFF2" w14:textId="77777777" w:rsidR="007D18BF" w:rsidRPr="00BB3FB0" w:rsidRDefault="007D18BF" w:rsidP="007F4DC0">
      <w:pPr>
        <w:jc w:val="center"/>
        <w:rPr>
          <w:rFonts w:ascii="Arial" w:eastAsia="Calibri" w:hAnsi="Arial" w:cs="Arial"/>
          <w:b/>
          <w:bCs/>
        </w:rPr>
      </w:pPr>
    </w:p>
    <w:p w14:paraId="15EFE37E" w14:textId="32A43890" w:rsidR="007D18BF" w:rsidRPr="00BB3FB0" w:rsidRDefault="007D18BF" w:rsidP="007F4DC0">
      <w:pPr>
        <w:rPr>
          <w:rFonts w:ascii="Arial" w:hAnsi="Arial" w:cs="Arial"/>
        </w:rPr>
      </w:pPr>
    </w:p>
    <w:p w14:paraId="611ACD6B" w14:textId="5C476B4B" w:rsidR="00D87B6A" w:rsidRDefault="00D87B6A" w:rsidP="007F4DC0">
      <w:pPr>
        <w:rPr>
          <w:rFonts w:asciiTheme="majorHAnsi" w:hAnsiTheme="majorHAnsi"/>
        </w:rPr>
      </w:pPr>
    </w:p>
    <w:p w14:paraId="3AEC0BE4" w14:textId="0C90F609" w:rsidR="00D87B6A" w:rsidRDefault="00D87B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03B6055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828"/>
        <w:gridCol w:w="6075"/>
        <w:gridCol w:w="1125"/>
        <w:gridCol w:w="1034"/>
      </w:tblGrid>
      <w:tr w:rsidR="007D18BF" w:rsidRPr="00BB3FB0" w14:paraId="0AD03F80" w14:textId="77777777" w:rsidTr="005D198E">
        <w:tc>
          <w:tcPr>
            <w:tcW w:w="828" w:type="dxa"/>
          </w:tcPr>
          <w:p w14:paraId="2EF724AD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6075" w:type="dxa"/>
          </w:tcPr>
          <w:p w14:paraId="6B43437A" w14:textId="3745AF2D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OTOCZENIE BUDYNKU - komunikacja publiczna</w:t>
            </w:r>
          </w:p>
        </w:tc>
        <w:tc>
          <w:tcPr>
            <w:tcW w:w="1125" w:type="dxa"/>
          </w:tcPr>
          <w:p w14:paraId="0E809AF5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034" w:type="dxa"/>
          </w:tcPr>
          <w:p w14:paraId="76C55163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7D18BF" w:rsidRPr="00BB3FB0" w14:paraId="71F64BC9" w14:textId="77777777" w:rsidTr="005D198E">
        <w:trPr>
          <w:trHeight w:val="572"/>
        </w:trPr>
        <w:tc>
          <w:tcPr>
            <w:tcW w:w="828" w:type="dxa"/>
          </w:tcPr>
          <w:p w14:paraId="7220C0C7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6D9083BB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>W bliskim otoczeniu są usytuowane przystanki komunikacji publicznej</w:t>
            </w:r>
          </w:p>
        </w:tc>
        <w:tc>
          <w:tcPr>
            <w:tcW w:w="1125" w:type="dxa"/>
          </w:tcPr>
          <w:p w14:paraId="5C1A9D6F" w14:textId="0B6AA693" w:rsidR="007D18BF" w:rsidRPr="00BB3FB0" w:rsidRDefault="00A942D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34" w:type="dxa"/>
          </w:tcPr>
          <w:p w14:paraId="041698F3" w14:textId="3453CA88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18BF" w:rsidRPr="00BB3FB0" w14:paraId="75BCA253" w14:textId="77777777" w:rsidTr="005D198E">
        <w:trPr>
          <w:trHeight w:val="696"/>
        </w:trPr>
        <w:tc>
          <w:tcPr>
            <w:tcW w:w="828" w:type="dxa"/>
          </w:tcPr>
          <w:p w14:paraId="10C64FFD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22F75B07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hAnsi="Arial" w:cs="Arial"/>
              </w:rPr>
              <w:t xml:space="preserve">Łatwa droga prowadząca od przystanków komunikacji miejskiej. </w:t>
            </w:r>
          </w:p>
        </w:tc>
        <w:tc>
          <w:tcPr>
            <w:tcW w:w="1125" w:type="dxa"/>
          </w:tcPr>
          <w:p w14:paraId="066BE547" w14:textId="1584FDCB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34" w:type="dxa"/>
          </w:tcPr>
          <w:p w14:paraId="74477E13" w14:textId="2A09048D" w:rsidR="007D18BF" w:rsidRPr="00BB3FB0" w:rsidRDefault="00A942D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1AE850EC" w14:textId="77777777" w:rsidTr="005D198E">
        <w:trPr>
          <w:trHeight w:val="418"/>
        </w:trPr>
        <w:tc>
          <w:tcPr>
            <w:tcW w:w="828" w:type="dxa"/>
          </w:tcPr>
          <w:p w14:paraId="60AC3B11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4A62F130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>Chodnik prowadzący do przystanku jest w dobrym stanie, bez ubytków i dziur</w:t>
            </w:r>
          </w:p>
        </w:tc>
        <w:tc>
          <w:tcPr>
            <w:tcW w:w="1125" w:type="dxa"/>
          </w:tcPr>
          <w:p w14:paraId="50CB9B7F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34" w:type="dxa"/>
          </w:tcPr>
          <w:p w14:paraId="2E1947E8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18BF" w:rsidRPr="00BB3FB0" w14:paraId="6CC67FCB" w14:textId="77777777" w:rsidTr="005D198E">
        <w:trPr>
          <w:trHeight w:val="418"/>
        </w:trPr>
        <w:tc>
          <w:tcPr>
            <w:tcW w:w="828" w:type="dxa"/>
          </w:tcPr>
          <w:p w14:paraId="5D7525B4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72345E87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 xml:space="preserve">Szerokość chodnika umożliwiająca minięcie osobom poruszającym się na wózkach inwalidzkich min 1,8 m </w:t>
            </w:r>
          </w:p>
        </w:tc>
        <w:tc>
          <w:tcPr>
            <w:tcW w:w="1125" w:type="dxa"/>
          </w:tcPr>
          <w:p w14:paraId="5E1B4FB6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34" w:type="dxa"/>
          </w:tcPr>
          <w:p w14:paraId="58CDDDE5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18BF" w:rsidRPr="00BB3FB0" w14:paraId="1DBE98ED" w14:textId="77777777" w:rsidTr="005D198E">
        <w:trPr>
          <w:trHeight w:val="418"/>
        </w:trPr>
        <w:tc>
          <w:tcPr>
            <w:tcW w:w="828" w:type="dxa"/>
          </w:tcPr>
          <w:p w14:paraId="16217447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1C768011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>Przystanek jest wyposażony w ułatwienia dotykowe, takie jak pasy ostrzegawcze i ścieżki prowadzące</w:t>
            </w:r>
          </w:p>
        </w:tc>
        <w:tc>
          <w:tcPr>
            <w:tcW w:w="1125" w:type="dxa"/>
          </w:tcPr>
          <w:p w14:paraId="091BCF77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34" w:type="dxa"/>
          </w:tcPr>
          <w:p w14:paraId="0AF2C00E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19C6F5E2" w14:textId="77777777" w:rsidTr="005D198E">
        <w:trPr>
          <w:trHeight w:val="418"/>
        </w:trPr>
        <w:tc>
          <w:tcPr>
            <w:tcW w:w="828" w:type="dxa"/>
          </w:tcPr>
          <w:p w14:paraId="33FD8CA6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210979E6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 xml:space="preserve">Tabliczki z rozkładami jazdy umieszczone na wysokości umożliwiającej ich przeczytanie osobie poruszającej się na wózku inwalidzkim i osobie z niedoborem wzrostu </w:t>
            </w:r>
          </w:p>
        </w:tc>
        <w:tc>
          <w:tcPr>
            <w:tcW w:w="1125" w:type="dxa"/>
          </w:tcPr>
          <w:p w14:paraId="03962BE0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34" w:type="dxa"/>
          </w:tcPr>
          <w:p w14:paraId="331DD025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1A87CC21" w14:textId="77777777" w:rsidTr="005D198E">
        <w:trPr>
          <w:trHeight w:val="418"/>
        </w:trPr>
        <w:tc>
          <w:tcPr>
            <w:tcW w:w="9062" w:type="dxa"/>
            <w:gridSpan w:val="4"/>
          </w:tcPr>
          <w:p w14:paraId="7A794CE4" w14:textId="435AD9AD" w:rsidR="007D18BF" w:rsidRPr="00BB3FB0" w:rsidRDefault="007D18BF" w:rsidP="007F4D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AEC6DB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5A0FBA97" w14:textId="39232F62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15DD9912" w14:textId="7146128A" w:rsidR="00D87B6A" w:rsidRPr="00BB3FB0" w:rsidRDefault="00D87B6A" w:rsidP="007F4DC0">
      <w:pPr>
        <w:jc w:val="both"/>
        <w:rPr>
          <w:rFonts w:ascii="Arial" w:eastAsia="Calibri" w:hAnsi="Arial" w:cs="Arial"/>
        </w:rPr>
      </w:pPr>
    </w:p>
    <w:p w14:paraId="28423185" w14:textId="0E7278B0" w:rsidR="00D87B6A" w:rsidRPr="00BB3FB0" w:rsidRDefault="00D87B6A" w:rsidP="007F4DC0">
      <w:pPr>
        <w:jc w:val="both"/>
        <w:rPr>
          <w:rFonts w:ascii="Arial" w:eastAsia="Calibri" w:hAnsi="Arial" w:cs="Arial"/>
        </w:rPr>
      </w:pPr>
    </w:p>
    <w:p w14:paraId="588CA259" w14:textId="77777777" w:rsidR="00D87B6A" w:rsidRPr="00BB3FB0" w:rsidRDefault="00D87B6A" w:rsidP="007F4DC0">
      <w:pPr>
        <w:jc w:val="both"/>
        <w:rPr>
          <w:rFonts w:ascii="Arial" w:eastAsia="Calibri" w:hAnsi="Arial" w:cs="Arial"/>
        </w:rPr>
      </w:pPr>
    </w:p>
    <w:p w14:paraId="28761670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55478986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3473B46B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55DD456F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24BDA7FD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1AE267A2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7AAE79B4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127FF604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520DA23D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7015CD22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0F6B7C6D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29912ACE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4123E612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0ED9F3F7" w14:textId="77777777" w:rsidR="007D18BF" w:rsidRPr="00BB3FB0" w:rsidRDefault="007D18BF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7" w:type="dxa"/>
        <w:tblLook w:val="06A0" w:firstRow="1" w:lastRow="0" w:firstColumn="1" w:lastColumn="0" w:noHBand="1" w:noVBand="1"/>
      </w:tblPr>
      <w:tblGrid>
        <w:gridCol w:w="938"/>
        <w:gridCol w:w="6239"/>
        <w:gridCol w:w="1062"/>
        <w:gridCol w:w="828"/>
      </w:tblGrid>
      <w:tr w:rsidR="007D18BF" w:rsidRPr="00BB3FB0" w14:paraId="78344025" w14:textId="77777777" w:rsidTr="005723CD">
        <w:trPr>
          <w:trHeight w:val="841"/>
        </w:trPr>
        <w:tc>
          <w:tcPr>
            <w:tcW w:w="938" w:type="dxa"/>
          </w:tcPr>
          <w:p w14:paraId="5A710EB0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6239" w:type="dxa"/>
          </w:tcPr>
          <w:p w14:paraId="3E4D6C79" w14:textId="1FAE3BBD" w:rsidR="007D18BF" w:rsidRPr="00BB3FB0" w:rsidRDefault="007D18BF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OTOCZENIE BUDYNKU - komunikacja prywatna (miejsca postojowe przy budynku)</w:t>
            </w:r>
          </w:p>
        </w:tc>
        <w:tc>
          <w:tcPr>
            <w:tcW w:w="1062" w:type="dxa"/>
          </w:tcPr>
          <w:p w14:paraId="3B47456F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828" w:type="dxa"/>
          </w:tcPr>
          <w:p w14:paraId="383F873F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7D18BF" w:rsidRPr="00BB3FB0" w14:paraId="462209AA" w14:textId="77777777" w:rsidTr="005D198E">
        <w:tc>
          <w:tcPr>
            <w:tcW w:w="938" w:type="dxa"/>
          </w:tcPr>
          <w:p w14:paraId="078DB77E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3CA5BD94" w14:textId="54CA480D" w:rsidR="00A16446" w:rsidRPr="00D90F92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Przy budynku znajduje się parking / wyznaczono miejsca postojowe dla OzN</w:t>
            </w:r>
          </w:p>
        </w:tc>
        <w:tc>
          <w:tcPr>
            <w:tcW w:w="1062" w:type="dxa"/>
          </w:tcPr>
          <w:p w14:paraId="3D66AB0F" w14:textId="40075E3E" w:rsidR="007D18BF" w:rsidRPr="00BB3FB0" w:rsidRDefault="00A942D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28" w:type="dxa"/>
          </w:tcPr>
          <w:p w14:paraId="26BD458D" w14:textId="7D468775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736C" w:rsidRPr="00BB3FB0" w14:paraId="01D482D1" w14:textId="77777777" w:rsidTr="005D198E">
        <w:trPr>
          <w:trHeight w:val="390"/>
        </w:trPr>
        <w:tc>
          <w:tcPr>
            <w:tcW w:w="938" w:type="dxa"/>
          </w:tcPr>
          <w:p w14:paraId="22D997A0" w14:textId="77777777" w:rsidR="0042736C" w:rsidRPr="00BB3FB0" w:rsidRDefault="0042736C" w:rsidP="0042736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109A98F0" w14:textId="77777777" w:rsidR="0042736C" w:rsidRPr="00BB3FB0" w:rsidRDefault="0042736C" w:rsidP="0042736C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Miejsca postojowe dla OzN mają odpowiednie wymiary: co najmniej 360x500</w:t>
            </w:r>
          </w:p>
        </w:tc>
        <w:tc>
          <w:tcPr>
            <w:tcW w:w="1062" w:type="dxa"/>
          </w:tcPr>
          <w:p w14:paraId="15E9F16D" w14:textId="75B757D9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4ADFABF4" w14:textId="15B20C2E" w:rsidR="0042736C" w:rsidRPr="00BB3FB0" w:rsidRDefault="00A942DF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42736C" w:rsidRPr="00BB3FB0" w14:paraId="639349A2" w14:textId="77777777" w:rsidTr="005D198E">
        <w:tc>
          <w:tcPr>
            <w:tcW w:w="938" w:type="dxa"/>
          </w:tcPr>
          <w:p w14:paraId="50AB30DD" w14:textId="77777777" w:rsidR="0042736C" w:rsidRPr="00BB3FB0" w:rsidRDefault="0042736C" w:rsidP="0042736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527E7D2E" w14:textId="77777777" w:rsidR="0042736C" w:rsidRPr="00BB3FB0" w:rsidRDefault="0042736C" w:rsidP="0042736C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Miejsca postojowe dla OzN są oznaczone w prawidłowy sposób:</w:t>
            </w:r>
          </w:p>
        </w:tc>
        <w:tc>
          <w:tcPr>
            <w:tcW w:w="1062" w:type="dxa"/>
          </w:tcPr>
          <w:p w14:paraId="599537F5" w14:textId="6D4EA5DE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4C90A192" w14:textId="6A8A0D5C" w:rsidR="0042736C" w:rsidRPr="00BB3FB0" w:rsidRDefault="00A942DF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42736C" w:rsidRPr="00BB3FB0" w14:paraId="4C49DD22" w14:textId="77777777" w:rsidTr="005D198E">
        <w:tc>
          <w:tcPr>
            <w:tcW w:w="938" w:type="dxa"/>
          </w:tcPr>
          <w:p w14:paraId="247CC5C3" w14:textId="77777777" w:rsidR="0042736C" w:rsidRPr="00BB3FB0" w:rsidRDefault="0042736C" w:rsidP="0042736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61BB919F" w14:textId="77777777" w:rsidR="0042736C" w:rsidRPr="00BB3FB0" w:rsidRDefault="0042736C" w:rsidP="0042736C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Miejsca postojowe dla OzN zlokalizowane są blisko budynku (do 50 m od wejścia do budynku)</w:t>
            </w:r>
          </w:p>
        </w:tc>
        <w:tc>
          <w:tcPr>
            <w:tcW w:w="1062" w:type="dxa"/>
          </w:tcPr>
          <w:p w14:paraId="73CE5B0C" w14:textId="73E27A4B" w:rsidR="0042736C" w:rsidRPr="00BB3FB0" w:rsidRDefault="00A942DF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8" w:type="dxa"/>
          </w:tcPr>
          <w:p w14:paraId="4E87D6D7" w14:textId="3DAE065D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736C" w:rsidRPr="00BB3FB0" w14:paraId="41312FA7" w14:textId="77777777" w:rsidTr="005D198E">
        <w:tc>
          <w:tcPr>
            <w:tcW w:w="938" w:type="dxa"/>
          </w:tcPr>
          <w:p w14:paraId="48B531D3" w14:textId="77777777" w:rsidR="0042736C" w:rsidRPr="00BB3FB0" w:rsidRDefault="0042736C" w:rsidP="0042736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6A4548A3" w14:textId="77777777" w:rsidR="0042736C" w:rsidRPr="00BB3FB0" w:rsidRDefault="0042736C" w:rsidP="0042736C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Z miejsca postojowego zapewniono wygodny dostęp do najbliższego ciągu pieszego, prowadzącego do budynku (brak krawężników lub krawężniki do 20 mm, brak uskoków i zmian poziomów)</w:t>
            </w:r>
          </w:p>
        </w:tc>
        <w:tc>
          <w:tcPr>
            <w:tcW w:w="1062" w:type="dxa"/>
          </w:tcPr>
          <w:p w14:paraId="7F007F03" w14:textId="0E9E38D0" w:rsidR="0042736C" w:rsidRPr="00BB3FB0" w:rsidRDefault="00A942DF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8" w:type="dxa"/>
          </w:tcPr>
          <w:p w14:paraId="51158236" w14:textId="5836E6D7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736C" w:rsidRPr="00BB3FB0" w14:paraId="39425F52" w14:textId="77777777" w:rsidTr="005D198E">
        <w:tc>
          <w:tcPr>
            <w:tcW w:w="938" w:type="dxa"/>
          </w:tcPr>
          <w:p w14:paraId="16FDF1F0" w14:textId="77777777" w:rsidR="0042736C" w:rsidRPr="00BB3FB0" w:rsidRDefault="0042736C" w:rsidP="0042736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0C37083E" w14:textId="1E445E9D" w:rsidR="0042736C" w:rsidRPr="00BB3FB0" w:rsidRDefault="0042736C" w:rsidP="0042736C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Nawierzchnia miejsca postojowego i towarzyszącego mu ciągu pieszego jest w dobrym stanie technicznym, bez zmian poziomów i uskoków</w:t>
            </w:r>
          </w:p>
        </w:tc>
        <w:tc>
          <w:tcPr>
            <w:tcW w:w="1062" w:type="dxa"/>
          </w:tcPr>
          <w:p w14:paraId="3643F8E2" w14:textId="69D72FAB" w:rsidR="0042736C" w:rsidRPr="00BB3FB0" w:rsidRDefault="00A942DF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8" w:type="dxa"/>
          </w:tcPr>
          <w:p w14:paraId="68AFBF14" w14:textId="4D42A3C4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736C" w:rsidRPr="00BB3FB0" w14:paraId="24EA4408" w14:textId="77777777" w:rsidTr="005D198E">
        <w:trPr>
          <w:trHeight w:val="300"/>
        </w:trPr>
        <w:tc>
          <w:tcPr>
            <w:tcW w:w="938" w:type="dxa"/>
          </w:tcPr>
          <w:p w14:paraId="424FACB3" w14:textId="77777777" w:rsidR="0042736C" w:rsidRPr="00BB3FB0" w:rsidRDefault="0042736C" w:rsidP="0042736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05A115B0" w14:textId="77777777" w:rsidR="0042736C" w:rsidRPr="00BB3FB0" w:rsidRDefault="0042736C" w:rsidP="0042736C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Liczba miejsc postojowych dla OzN została dobrana prawidłowo </w:t>
            </w:r>
          </w:p>
        </w:tc>
        <w:tc>
          <w:tcPr>
            <w:tcW w:w="1062" w:type="dxa"/>
          </w:tcPr>
          <w:p w14:paraId="0FC9BF6E" w14:textId="5E32AF32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E69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828" w:type="dxa"/>
          </w:tcPr>
          <w:p w14:paraId="49C1A52B" w14:textId="109171FE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736C" w:rsidRPr="00BB3FB0" w14:paraId="2D28FBCC" w14:textId="77777777" w:rsidTr="005D198E">
        <w:tc>
          <w:tcPr>
            <w:tcW w:w="938" w:type="dxa"/>
          </w:tcPr>
          <w:p w14:paraId="4A409F7A" w14:textId="77777777" w:rsidR="0042736C" w:rsidRPr="00BB3FB0" w:rsidRDefault="0042736C" w:rsidP="0042736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2C32EA7B" w14:textId="5FBE93D0" w:rsidR="0042736C" w:rsidRPr="00BB3FB0" w:rsidRDefault="0042736C" w:rsidP="0042736C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Wyznaczone zostały miejsca postojowe dla opiekunów z małymi dziećmi (miejsca rodzinne)</w:t>
            </w:r>
          </w:p>
        </w:tc>
        <w:tc>
          <w:tcPr>
            <w:tcW w:w="1062" w:type="dxa"/>
          </w:tcPr>
          <w:p w14:paraId="385A3E63" w14:textId="5977E96E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E69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828" w:type="dxa"/>
          </w:tcPr>
          <w:p w14:paraId="79181D4D" w14:textId="36CEE44E" w:rsidR="0042736C" w:rsidRPr="00BB3FB0" w:rsidRDefault="0042736C" w:rsidP="0042736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73227" w:rsidRPr="00D73227" w14:paraId="705F8E4B" w14:textId="77777777" w:rsidTr="005D198E">
        <w:tc>
          <w:tcPr>
            <w:tcW w:w="9067" w:type="dxa"/>
            <w:gridSpan w:val="4"/>
          </w:tcPr>
          <w:p w14:paraId="54BC9B30" w14:textId="77777777" w:rsidR="00A942DF" w:rsidRPr="00A16446" w:rsidRDefault="00A942DF" w:rsidP="00A942DF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16446">
              <w:rPr>
                <w:rFonts w:ascii="Arial" w:eastAsia="Arial" w:hAnsi="Arial" w:cs="Arial"/>
                <w:b/>
                <w:bCs/>
                <w:color w:val="000000" w:themeColor="text1"/>
              </w:rPr>
              <w:t>Brak wyznaczenia miejsca postojowe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go</w:t>
            </w:r>
            <w:r w:rsidRPr="00A1644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dla OzN</w:t>
            </w:r>
          </w:p>
          <w:p w14:paraId="5015D37F" w14:textId="629A5EEC" w:rsidR="00A16446" w:rsidRPr="00D73227" w:rsidRDefault="00A942DF" w:rsidP="00A942DF">
            <w:pPr>
              <w:jc w:val="both"/>
              <w:rPr>
                <w:rFonts w:ascii="Arial" w:hAnsi="Arial" w:cs="Arial"/>
              </w:rPr>
            </w:pPr>
            <w:r w:rsidRPr="00A1644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Brak </w:t>
            </w:r>
            <w:r w:rsidRPr="007C1527">
              <w:rPr>
                <w:rFonts w:ascii="Arial" w:eastAsia="Arial" w:hAnsi="Arial" w:cs="Arial"/>
                <w:b/>
                <w:bCs/>
                <w:color w:val="000000" w:themeColor="text1"/>
              </w:rPr>
              <w:t>wyznaczenia postojowego dla opiekunów z małymi dziećmi</w:t>
            </w:r>
          </w:p>
        </w:tc>
      </w:tr>
    </w:tbl>
    <w:p w14:paraId="063FB333" w14:textId="67028A5E" w:rsidR="007D18BF" w:rsidRPr="00D73227" w:rsidRDefault="007D18BF" w:rsidP="007F4DC0">
      <w:pPr>
        <w:rPr>
          <w:rFonts w:ascii="Arial" w:hAnsi="Arial" w:cs="Arial"/>
        </w:rPr>
      </w:pPr>
    </w:p>
    <w:p w14:paraId="67833859" w14:textId="3015A65E" w:rsidR="00D87B6A" w:rsidRPr="00D73227" w:rsidRDefault="00D87B6A" w:rsidP="007F4DC0">
      <w:pPr>
        <w:rPr>
          <w:rFonts w:ascii="Arial" w:hAnsi="Arial" w:cs="Arial"/>
        </w:rPr>
      </w:pPr>
    </w:p>
    <w:p w14:paraId="499C3D8A" w14:textId="09F1A55D" w:rsidR="00D87B6A" w:rsidRPr="00D73227" w:rsidRDefault="00D87B6A" w:rsidP="007F4DC0">
      <w:pPr>
        <w:rPr>
          <w:rFonts w:ascii="Arial" w:hAnsi="Arial" w:cs="Arial"/>
        </w:rPr>
      </w:pPr>
    </w:p>
    <w:p w14:paraId="1661862D" w14:textId="36653853" w:rsidR="00D87B6A" w:rsidRPr="00D73227" w:rsidRDefault="00D87B6A" w:rsidP="007F4DC0">
      <w:pPr>
        <w:rPr>
          <w:rFonts w:ascii="Arial" w:hAnsi="Arial" w:cs="Arial"/>
        </w:rPr>
      </w:pPr>
    </w:p>
    <w:p w14:paraId="642EA908" w14:textId="6D1792C9" w:rsidR="00D87B6A" w:rsidRPr="00D73227" w:rsidRDefault="00D87B6A" w:rsidP="007F4DC0">
      <w:pPr>
        <w:rPr>
          <w:rFonts w:ascii="Arial" w:hAnsi="Arial" w:cs="Arial"/>
        </w:rPr>
      </w:pPr>
    </w:p>
    <w:p w14:paraId="3C672507" w14:textId="5C0448B2" w:rsidR="00D87B6A" w:rsidRPr="00D73227" w:rsidRDefault="00D87B6A" w:rsidP="007F4DC0">
      <w:pPr>
        <w:rPr>
          <w:rFonts w:ascii="Arial" w:hAnsi="Arial" w:cs="Arial"/>
        </w:rPr>
      </w:pPr>
    </w:p>
    <w:p w14:paraId="2B65B59F" w14:textId="77F5703F" w:rsidR="00D87B6A" w:rsidRPr="00D73227" w:rsidRDefault="00D87B6A" w:rsidP="007F4DC0">
      <w:pPr>
        <w:rPr>
          <w:rFonts w:ascii="Arial" w:hAnsi="Arial" w:cs="Arial"/>
        </w:rPr>
      </w:pPr>
    </w:p>
    <w:p w14:paraId="1DE018C6" w14:textId="77777777" w:rsidR="00D87B6A" w:rsidRPr="00D73227" w:rsidRDefault="00D87B6A" w:rsidP="007F4DC0">
      <w:pPr>
        <w:rPr>
          <w:rFonts w:ascii="Arial" w:hAnsi="Arial" w:cs="Arial"/>
        </w:rPr>
      </w:pPr>
    </w:p>
    <w:p w14:paraId="118FE10A" w14:textId="57B8FD4B" w:rsidR="00D87B6A" w:rsidRPr="00D73227" w:rsidRDefault="00D87B6A" w:rsidP="007F4DC0">
      <w:pPr>
        <w:rPr>
          <w:rFonts w:ascii="Arial" w:hAnsi="Arial" w:cs="Arial"/>
        </w:rPr>
      </w:pPr>
    </w:p>
    <w:p w14:paraId="6EDA1D14" w14:textId="409A8B9D" w:rsidR="00D87B6A" w:rsidRPr="00D73227" w:rsidRDefault="00D87B6A" w:rsidP="007F4DC0">
      <w:pPr>
        <w:rPr>
          <w:rFonts w:ascii="Arial" w:hAnsi="Arial" w:cs="Arial"/>
        </w:rPr>
      </w:pPr>
    </w:p>
    <w:p w14:paraId="03EAEFEA" w14:textId="77777777" w:rsidR="00D87B6A" w:rsidRPr="00D73227" w:rsidRDefault="00D87B6A" w:rsidP="007F4DC0">
      <w:pPr>
        <w:rPr>
          <w:rFonts w:ascii="Arial" w:hAnsi="Arial" w:cs="Arial"/>
        </w:rPr>
      </w:pPr>
    </w:p>
    <w:p w14:paraId="72BCBA42" w14:textId="4D425D01" w:rsidR="007D18BF" w:rsidRPr="00D73227" w:rsidRDefault="007D18BF" w:rsidP="007F4DC0">
      <w:pPr>
        <w:rPr>
          <w:rFonts w:ascii="Arial" w:hAnsi="Arial" w:cs="Arial"/>
        </w:rPr>
      </w:pPr>
    </w:p>
    <w:p w14:paraId="05F6BFEA" w14:textId="662D3199" w:rsidR="007D18BF" w:rsidRPr="00D73227" w:rsidRDefault="007D18BF" w:rsidP="007F4DC0">
      <w:pPr>
        <w:rPr>
          <w:rFonts w:ascii="Arial" w:hAnsi="Arial" w:cs="Arial"/>
        </w:rPr>
      </w:pPr>
    </w:p>
    <w:p w14:paraId="6ED4A042" w14:textId="6E14F078" w:rsidR="007D18BF" w:rsidRPr="00D73227" w:rsidRDefault="007D18BF" w:rsidP="007F4DC0">
      <w:pPr>
        <w:rPr>
          <w:rFonts w:ascii="Arial" w:hAnsi="Arial" w:cs="Arial"/>
        </w:rPr>
      </w:pPr>
    </w:p>
    <w:p w14:paraId="345A2C66" w14:textId="026601D3" w:rsidR="007D18BF" w:rsidRPr="00D73227" w:rsidRDefault="007D18BF" w:rsidP="007F4DC0">
      <w:pPr>
        <w:rPr>
          <w:rFonts w:ascii="Arial" w:hAnsi="Arial" w:cs="Arial"/>
        </w:rPr>
      </w:pPr>
    </w:p>
    <w:p w14:paraId="1E60BB0B" w14:textId="7FF46219" w:rsidR="007D18BF" w:rsidRPr="00D73227" w:rsidRDefault="007D18BF" w:rsidP="007F4DC0">
      <w:pPr>
        <w:rPr>
          <w:rFonts w:ascii="Arial" w:hAnsi="Arial" w:cs="Arial"/>
        </w:rPr>
      </w:pPr>
    </w:p>
    <w:p w14:paraId="5D644667" w14:textId="6AEDB7DB" w:rsidR="007D18BF" w:rsidRPr="00D73227" w:rsidRDefault="007D18BF" w:rsidP="007F4DC0">
      <w:pPr>
        <w:rPr>
          <w:rFonts w:ascii="Arial" w:hAnsi="Arial" w:cs="Arial"/>
        </w:rPr>
      </w:pPr>
    </w:p>
    <w:p w14:paraId="3CB32F9D" w14:textId="413678F8" w:rsidR="007D18BF" w:rsidRPr="00D73227" w:rsidRDefault="007D18BF" w:rsidP="007F4DC0">
      <w:pPr>
        <w:rPr>
          <w:rFonts w:ascii="Arial" w:hAnsi="Arial" w:cs="Arial"/>
        </w:rPr>
      </w:pPr>
    </w:p>
    <w:p w14:paraId="61CBA140" w14:textId="5BF60850" w:rsidR="007D18BF" w:rsidRPr="00D73227" w:rsidRDefault="007D18BF" w:rsidP="007F4DC0">
      <w:pPr>
        <w:rPr>
          <w:rFonts w:ascii="Arial" w:hAnsi="Arial" w:cs="Arial"/>
        </w:rPr>
      </w:pPr>
    </w:p>
    <w:p w14:paraId="08A9CCC4" w14:textId="75213DA9" w:rsidR="007D18BF" w:rsidRPr="00D73227" w:rsidRDefault="007D18BF" w:rsidP="007F4DC0">
      <w:pPr>
        <w:rPr>
          <w:rFonts w:ascii="Arial" w:hAnsi="Arial" w:cs="Arial"/>
        </w:rPr>
      </w:pPr>
    </w:p>
    <w:p w14:paraId="17478105" w14:textId="77777777" w:rsidR="007D18BF" w:rsidRPr="00D73227" w:rsidRDefault="007D18BF" w:rsidP="007F4DC0">
      <w:pPr>
        <w:rPr>
          <w:rFonts w:ascii="Arial" w:hAnsi="Arial" w:cs="Arial"/>
        </w:rPr>
      </w:pPr>
    </w:p>
    <w:p w14:paraId="7B1D774F" w14:textId="34770670" w:rsidR="007D18BF" w:rsidRPr="00D73227" w:rsidRDefault="007D18BF" w:rsidP="007F4DC0">
      <w:pPr>
        <w:rPr>
          <w:rFonts w:ascii="Arial" w:hAnsi="Arial" w:cs="Arial"/>
        </w:rPr>
      </w:pPr>
    </w:p>
    <w:p w14:paraId="553ED087" w14:textId="65D29CB6" w:rsidR="007D18BF" w:rsidRPr="00D73227" w:rsidRDefault="007D18BF" w:rsidP="007F4DC0">
      <w:pPr>
        <w:rPr>
          <w:rFonts w:ascii="Arial" w:hAnsi="Arial" w:cs="Arial"/>
        </w:rPr>
      </w:pPr>
    </w:p>
    <w:p w14:paraId="5BD2F1DE" w14:textId="66E1AF05" w:rsidR="007D18BF" w:rsidRPr="00D73227" w:rsidRDefault="007D18BF" w:rsidP="007F4DC0">
      <w:pPr>
        <w:rPr>
          <w:rFonts w:ascii="Arial" w:hAnsi="Arial" w:cs="Arial"/>
        </w:rPr>
      </w:pPr>
    </w:p>
    <w:p w14:paraId="7B0430EC" w14:textId="6AD5D354" w:rsidR="00EE17E2" w:rsidRPr="00D73227" w:rsidRDefault="00EE17E2" w:rsidP="007F4DC0">
      <w:pPr>
        <w:rPr>
          <w:rFonts w:ascii="Arial" w:hAnsi="Arial" w:cs="Arial"/>
        </w:rPr>
      </w:pPr>
    </w:p>
    <w:p w14:paraId="281938A0" w14:textId="6A9E1662" w:rsidR="00EE17E2" w:rsidRPr="00D73227" w:rsidRDefault="00EE17E2" w:rsidP="007F4DC0">
      <w:pPr>
        <w:rPr>
          <w:rFonts w:ascii="Arial" w:hAnsi="Arial" w:cs="Arial"/>
        </w:rPr>
      </w:pPr>
    </w:p>
    <w:p w14:paraId="4DCD99A6" w14:textId="638C4C4B" w:rsidR="00EE17E2" w:rsidRPr="00BB3FB0" w:rsidRDefault="00EE17E2" w:rsidP="007F4DC0">
      <w:pPr>
        <w:rPr>
          <w:rFonts w:ascii="Arial" w:hAnsi="Arial" w:cs="Arial"/>
        </w:rPr>
      </w:pPr>
    </w:p>
    <w:p w14:paraId="1857D508" w14:textId="7C944A13" w:rsidR="00EE17E2" w:rsidRPr="00BB3FB0" w:rsidRDefault="00EE17E2" w:rsidP="007F4DC0">
      <w:pPr>
        <w:rPr>
          <w:rFonts w:ascii="Arial" w:hAnsi="Arial" w:cs="Arial"/>
        </w:rPr>
      </w:pPr>
    </w:p>
    <w:p w14:paraId="5FEAC79E" w14:textId="4CF8D708" w:rsidR="00EE17E2" w:rsidRPr="00BB3FB0" w:rsidRDefault="00EE17E2" w:rsidP="007F4DC0">
      <w:pPr>
        <w:rPr>
          <w:rFonts w:ascii="Arial" w:hAnsi="Arial" w:cs="Arial"/>
        </w:rPr>
      </w:pPr>
    </w:p>
    <w:p w14:paraId="015E378F" w14:textId="168620C6" w:rsidR="00EE17E2" w:rsidRPr="00BB3FB0" w:rsidRDefault="00EE17E2" w:rsidP="007F4DC0">
      <w:pPr>
        <w:rPr>
          <w:rFonts w:ascii="Arial" w:hAnsi="Arial" w:cs="Arial"/>
        </w:rPr>
      </w:pPr>
    </w:p>
    <w:p w14:paraId="7C790638" w14:textId="77777777" w:rsidR="00C157B0" w:rsidRPr="00BB3FB0" w:rsidRDefault="00C157B0" w:rsidP="007F4DC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8941" w:type="dxa"/>
        <w:tblLook w:val="06A0" w:firstRow="1" w:lastRow="0" w:firstColumn="1" w:lastColumn="0" w:noHBand="1" w:noVBand="1"/>
      </w:tblPr>
      <w:tblGrid>
        <w:gridCol w:w="753"/>
        <w:gridCol w:w="6844"/>
        <w:gridCol w:w="723"/>
        <w:gridCol w:w="621"/>
      </w:tblGrid>
      <w:tr w:rsidR="00C157B0" w:rsidRPr="00BB3FB0" w14:paraId="284C70CC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D58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66AC" w14:textId="77777777" w:rsidR="00C157B0" w:rsidRPr="00BB3FB0" w:rsidRDefault="00C157B0" w:rsidP="0065640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/>
              </w:rPr>
              <w:t>OTOCZENIE BUDYNKU - przejście dla pieszych</w:t>
            </w:r>
            <w:r w:rsidRPr="00BB3FB0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95D3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21D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C157B0" w:rsidRPr="00BB3FB0" w14:paraId="0484355D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8EB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EBCD" w14:textId="77777777" w:rsidR="00C157B0" w:rsidRPr="00BB3FB0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>W najbliższym sąsiedztwie budynku wyznaczono przejścia dla pieszych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570" w14:textId="1B29860C" w:rsidR="00C157B0" w:rsidRPr="00BB3FB0" w:rsidRDefault="0042029E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BD9" w14:textId="2308497C" w:rsidR="00C157B0" w:rsidRPr="00B4408A" w:rsidRDefault="00C157B0" w:rsidP="002849D9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157B0" w:rsidRPr="00BB3FB0" w14:paraId="70B06192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6BB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8BBF" w14:textId="77777777" w:rsidR="00C157B0" w:rsidRPr="00BB3FB0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>Na przejściach dla pieszych prowadzących do budynku zastosowano sygnalizację świetlną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2DF" w14:textId="0FF7ECB2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F99" w14:textId="7DF45B23" w:rsidR="00C157B0" w:rsidRPr="00BB3FB0" w:rsidRDefault="0042029E" w:rsidP="002849D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x</w:t>
            </w:r>
          </w:p>
        </w:tc>
      </w:tr>
      <w:tr w:rsidR="00C157B0" w:rsidRPr="00BB3FB0" w14:paraId="0F5B3D49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AF2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7F6" w14:textId="77777777" w:rsidR="00C157B0" w:rsidRPr="00BB3FB0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>Na przejściach dla pieszych prowadzących do budynku zastosowano sygnalizację dźwiękową i / lub wibracyjną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E3D" w14:textId="3540298E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3C8" w14:textId="22593A96" w:rsidR="00C157B0" w:rsidRPr="00BB3FB0" w:rsidRDefault="0042029E" w:rsidP="002849D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x</w:t>
            </w:r>
          </w:p>
        </w:tc>
      </w:tr>
      <w:tr w:rsidR="00C157B0" w:rsidRPr="00BB3FB0" w14:paraId="5C390C78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3E4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D207" w14:textId="35B27303" w:rsidR="00D90F92" w:rsidRPr="00BB3FB0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 xml:space="preserve">Na przejściach dla pieszych prowadzących do budynku zastosowano obniżenia krawężników do maks. 20 mm lub rampy krawężnikowe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73D" w14:textId="30AF7CB6" w:rsidR="00C157B0" w:rsidRPr="00BB3FB0" w:rsidRDefault="00C157B0" w:rsidP="002849D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9D4" w14:textId="7BE58F18" w:rsidR="00C157B0" w:rsidRPr="00BB3FB0" w:rsidRDefault="00C00F7A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C157B0" w:rsidRPr="00BB3FB0" w14:paraId="3B58C187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B5C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0ED" w14:textId="77128246" w:rsidR="00C157B0" w:rsidRPr="00D73227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>Przed przejściem dla pieszych zastosowano oznaczenia dotykowe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8FD" w14:textId="2B16224D" w:rsidR="00C157B0" w:rsidRPr="00BB3FB0" w:rsidRDefault="0042029E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A65" w14:textId="0B2EBB91" w:rsidR="00C157B0" w:rsidRPr="00BB3FB0" w:rsidRDefault="00C157B0" w:rsidP="002849D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157B0" w:rsidRPr="00BB3FB0" w14:paraId="2A3229B5" w14:textId="77777777" w:rsidTr="00A10C47">
        <w:trPr>
          <w:trHeight w:val="3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3E7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BC5E" w14:textId="0F60822D" w:rsidR="00C157B0" w:rsidRPr="00BB3FB0" w:rsidRDefault="00C157B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Oznaczenia dotykowe są w dobrym stanie technicznym, bez ubytków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A7E" w14:textId="6B02B870" w:rsidR="00C157B0" w:rsidRPr="00BB3FB0" w:rsidRDefault="0042029E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D2B" w14:textId="3F672A15" w:rsidR="00C157B0" w:rsidRPr="00BB3FB0" w:rsidRDefault="00C157B0" w:rsidP="002849D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157B0" w:rsidRPr="00BB3FB0" w14:paraId="328DFD73" w14:textId="77777777" w:rsidTr="000A5D57">
        <w:trPr>
          <w:trHeight w:val="64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F14" w14:textId="49BBAB0B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</w:tbl>
    <w:p w14:paraId="2F99D0DA" w14:textId="36BB88CD" w:rsidR="008E5DF5" w:rsidRPr="00BB3FB0" w:rsidRDefault="008E5DF5" w:rsidP="007F4DC0">
      <w:pPr>
        <w:rPr>
          <w:rFonts w:ascii="Arial" w:hAnsi="Arial" w:cs="Arial"/>
        </w:rPr>
      </w:pPr>
    </w:p>
    <w:p w14:paraId="537BF045" w14:textId="54BD7210" w:rsidR="00A86454" w:rsidRPr="00BB3FB0" w:rsidRDefault="00A86454" w:rsidP="007F4DC0">
      <w:pPr>
        <w:rPr>
          <w:rFonts w:ascii="Arial" w:hAnsi="Arial" w:cs="Arial"/>
        </w:rPr>
      </w:pPr>
    </w:p>
    <w:p w14:paraId="02CDB857" w14:textId="2925A3FE" w:rsidR="00A86454" w:rsidRPr="00BB3FB0" w:rsidRDefault="00A86454" w:rsidP="007F4DC0">
      <w:pPr>
        <w:rPr>
          <w:rFonts w:ascii="Arial" w:hAnsi="Arial" w:cs="Arial"/>
        </w:rPr>
      </w:pPr>
    </w:p>
    <w:p w14:paraId="24111E92" w14:textId="3FCE829B" w:rsidR="00A86454" w:rsidRPr="00BB3FB0" w:rsidRDefault="00A86454" w:rsidP="007F4DC0">
      <w:pPr>
        <w:rPr>
          <w:rFonts w:ascii="Arial" w:hAnsi="Arial" w:cs="Arial"/>
        </w:rPr>
      </w:pPr>
    </w:p>
    <w:p w14:paraId="70755DA8" w14:textId="6196DEB4" w:rsidR="00A86454" w:rsidRPr="00BB3FB0" w:rsidRDefault="00A86454" w:rsidP="007F4DC0">
      <w:pPr>
        <w:rPr>
          <w:rFonts w:ascii="Arial" w:hAnsi="Arial" w:cs="Arial"/>
        </w:rPr>
      </w:pPr>
    </w:p>
    <w:p w14:paraId="73EA9626" w14:textId="098F2C30" w:rsidR="00A86454" w:rsidRPr="00BB3FB0" w:rsidRDefault="00A86454" w:rsidP="007F4DC0">
      <w:pPr>
        <w:rPr>
          <w:rFonts w:ascii="Arial" w:hAnsi="Arial" w:cs="Arial"/>
        </w:rPr>
      </w:pPr>
    </w:p>
    <w:p w14:paraId="549EF4FE" w14:textId="08BDCB79" w:rsidR="00A86454" w:rsidRPr="00BB3FB0" w:rsidRDefault="00A86454" w:rsidP="007F4DC0">
      <w:pPr>
        <w:rPr>
          <w:rFonts w:ascii="Arial" w:hAnsi="Arial" w:cs="Arial"/>
        </w:rPr>
      </w:pPr>
    </w:p>
    <w:p w14:paraId="7433A656" w14:textId="7C813915" w:rsidR="009A1973" w:rsidRPr="00BB3FB0" w:rsidRDefault="009A1973" w:rsidP="007F4DC0">
      <w:pPr>
        <w:rPr>
          <w:rFonts w:ascii="Arial" w:hAnsi="Arial" w:cs="Arial"/>
        </w:rPr>
      </w:pPr>
    </w:p>
    <w:p w14:paraId="5B62FDE8" w14:textId="70C15368" w:rsidR="009A1973" w:rsidRPr="00BB3FB0" w:rsidRDefault="009A1973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43A9B797" w14:textId="60F4EA9A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2ED9127A" w14:textId="416F0068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5A6F74A4" w14:textId="7A949F4A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32AFD1B2" w14:textId="7B030135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3D524B89" w14:textId="7BE2F3F9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4CB69FD3" w14:textId="50036000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2C86D1E4" w14:textId="58E465E3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4CCE31BE" w14:textId="355336B5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17B58D56" w14:textId="77777777" w:rsidR="00D90F92" w:rsidRPr="00BB3FB0" w:rsidRDefault="00D90F92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090"/>
        <w:gridCol w:w="5452"/>
        <w:gridCol w:w="1283"/>
        <w:gridCol w:w="1237"/>
      </w:tblGrid>
      <w:tr w:rsidR="009A1973" w:rsidRPr="00BB3FB0" w14:paraId="541C8E17" w14:textId="77777777" w:rsidTr="000A5D57">
        <w:tc>
          <w:tcPr>
            <w:tcW w:w="1090" w:type="dxa"/>
          </w:tcPr>
          <w:p w14:paraId="7FB382EC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1" w:name="_Hlk82268374"/>
            <w:r w:rsidRPr="00BB3FB0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5452" w:type="dxa"/>
          </w:tcPr>
          <w:p w14:paraId="70455D7C" w14:textId="076C9480" w:rsidR="009A1973" w:rsidRPr="00D73227" w:rsidRDefault="009A1973" w:rsidP="00656409">
            <w:pPr>
              <w:rPr>
                <w:rFonts w:ascii="Arial" w:eastAsia="Arial" w:hAnsi="Arial" w:cs="Arial"/>
                <w:b/>
                <w:bCs/>
              </w:rPr>
            </w:pPr>
            <w:r w:rsidRPr="00D73227">
              <w:rPr>
                <w:rFonts w:ascii="Arial" w:eastAsia="Arial" w:hAnsi="Arial" w:cs="Arial"/>
                <w:b/>
                <w:bCs/>
              </w:rPr>
              <w:t>STREFA WEJŚCIOWA DO BUDYNKU - wejście główne</w:t>
            </w:r>
          </w:p>
        </w:tc>
        <w:tc>
          <w:tcPr>
            <w:tcW w:w="1283" w:type="dxa"/>
          </w:tcPr>
          <w:p w14:paraId="30204B98" w14:textId="77777777" w:rsidR="009A1973" w:rsidRPr="00D73227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73227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237" w:type="dxa"/>
          </w:tcPr>
          <w:p w14:paraId="6200CF46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9A1973" w:rsidRPr="00BB3FB0" w14:paraId="58364AE7" w14:textId="77777777" w:rsidTr="000A5D57">
        <w:tc>
          <w:tcPr>
            <w:tcW w:w="1090" w:type="dxa"/>
          </w:tcPr>
          <w:p w14:paraId="6683E424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1D4D14B" w14:textId="6B89A6A6" w:rsidR="009A1973" w:rsidRPr="00BB3FB0" w:rsidRDefault="009A1973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Ciąg pieszy prowadzący do budynku ma szerokość co najmniej 1,50 m </w:t>
            </w:r>
          </w:p>
        </w:tc>
        <w:tc>
          <w:tcPr>
            <w:tcW w:w="1283" w:type="dxa"/>
          </w:tcPr>
          <w:p w14:paraId="7C6DDBEC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1D9AD6FC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0BFC42F0" w14:textId="77777777" w:rsidTr="000A5D57">
        <w:tc>
          <w:tcPr>
            <w:tcW w:w="1090" w:type="dxa"/>
          </w:tcPr>
          <w:p w14:paraId="35E45317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7A66FED" w14:textId="1ACB1855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Ciąg pieszy prowadzący do budynku ma szerokość pozwalającą na wygodne minięcie się dwóch wózków (min. 1,80 m)</w:t>
            </w:r>
          </w:p>
        </w:tc>
        <w:tc>
          <w:tcPr>
            <w:tcW w:w="1283" w:type="dxa"/>
          </w:tcPr>
          <w:p w14:paraId="3720AA58" w14:textId="16CD5AF0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7B33C43D" w14:textId="1BF4BB97" w:rsidR="009A1973" w:rsidRPr="00BB3FB0" w:rsidRDefault="00B4408A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2ACBD023" w14:textId="77777777" w:rsidTr="000A5D57">
        <w:tc>
          <w:tcPr>
            <w:tcW w:w="1090" w:type="dxa"/>
          </w:tcPr>
          <w:p w14:paraId="67A09E84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6CF6D51" w14:textId="4CFF221E" w:rsidR="009A1973" w:rsidRPr="00D73227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Ciąg pieszy prowadzący do budynku posiada oznaczenia fakturowe (pas prowadzący, fakturę ostrzegawczą) lub oznaczenia kolorystyczne</w:t>
            </w:r>
          </w:p>
        </w:tc>
        <w:tc>
          <w:tcPr>
            <w:tcW w:w="1283" w:type="dxa"/>
          </w:tcPr>
          <w:p w14:paraId="7EA1924A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1776273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51F0D20F" w14:textId="77777777" w:rsidTr="000A5D57">
        <w:tc>
          <w:tcPr>
            <w:tcW w:w="1090" w:type="dxa"/>
          </w:tcPr>
          <w:p w14:paraId="67FC900D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FA6781F" w14:textId="1C487B2E" w:rsidR="009A1973" w:rsidRPr="00BB3FB0" w:rsidRDefault="009A1973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 obrębie dojścia do budynku brak barier architektonicznych (wysokich krawężników, stopni, uskoków - dopuszczalne do 20 mm) </w:t>
            </w:r>
          </w:p>
        </w:tc>
        <w:tc>
          <w:tcPr>
            <w:tcW w:w="1283" w:type="dxa"/>
          </w:tcPr>
          <w:p w14:paraId="205B0412" w14:textId="34EBBE0D" w:rsidR="009A1973" w:rsidRPr="00BB3FB0" w:rsidRDefault="00C00F7A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5EB7F2F7" w14:textId="52E6B676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24B03B47" w14:textId="77777777" w:rsidTr="000A5D57">
        <w:tc>
          <w:tcPr>
            <w:tcW w:w="1090" w:type="dxa"/>
          </w:tcPr>
          <w:p w14:paraId="1EB76B9C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EDD0DD7" w14:textId="23AA622A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Nawierzchnia ciągu pieszego prowadzącego do budynku jest w dobrym stanie technicznym (brak ubytków, nierówności nawierzchni)</w:t>
            </w:r>
          </w:p>
        </w:tc>
        <w:tc>
          <w:tcPr>
            <w:tcW w:w="1283" w:type="dxa"/>
          </w:tcPr>
          <w:p w14:paraId="7168C28D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5AFC8612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55D58D92" w14:textId="77777777" w:rsidTr="000A5D57">
        <w:tc>
          <w:tcPr>
            <w:tcW w:w="1090" w:type="dxa"/>
          </w:tcPr>
          <w:p w14:paraId="17DEEB5C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0CC0E9EE" w14:textId="5A849F8D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Nawierzchnia ciągu pieszego ma właściwości antypoślizgowe</w:t>
            </w:r>
          </w:p>
        </w:tc>
        <w:tc>
          <w:tcPr>
            <w:tcW w:w="1283" w:type="dxa"/>
          </w:tcPr>
          <w:p w14:paraId="5FDB1751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731A5FAE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41CC8947" w14:textId="77777777" w:rsidTr="000A5D57">
        <w:tc>
          <w:tcPr>
            <w:tcW w:w="1090" w:type="dxa"/>
          </w:tcPr>
          <w:p w14:paraId="7CA50183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3B536DA3" w14:textId="2CE9CA34" w:rsidR="009A1973" w:rsidRPr="00BB3FB0" w:rsidRDefault="009A1973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Wszystkie furtki i bramy prowadzące do budynku mają szerokość co najmniej 0,90 m</w:t>
            </w:r>
          </w:p>
        </w:tc>
        <w:tc>
          <w:tcPr>
            <w:tcW w:w="1283" w:type="dxa"/>
          </w:tcPr>
          <w:p w14:paraId="0AA1CBE7" w14:textId="303CE1FE" w:rsidR="009A1973" w:rsidRPr="00BB3FB0" w:rsidRDefault="00D7322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7C180D8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12E32C3E" w14:textId="77777777" w:rsidTr="000A5D57">
        <w:tc>
          <w:tcPr>
            <w:tcW w:w="1090" w:type="dxa"/>
          </w:tcPr>
          <w:p w14:paraId="5EBB4554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515F8DDE" w14:textId="2AB68D0A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Wejście do budynku jest łatwe do odnalezienia i urządzone w sposób przewidywalny, bez przeszkód (można je uznać za dostępne dla OzN)</w:t>
            </w:r>
          </w:p>
        </w:tc>
        <w:tc>
          <w:tcPr>
            <w:tcW w:w="1283" w:type="dxa"/>
          </w:tcPr>
          <w:p w14:paraId="59D25C22" w14:textId="36CF12F0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76256010" w14:textId="77F2C07A" w:rsidR="009A1973" w:rsidRPr="00BB3FB0" w:rsidRDefault="00C00F7A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21802C69" w14:textId="77777777" w:rsidTr="000A5D57">
        <w:tc>
          <w:tcPr>
            <w:tcW w:w="1090" w:type="dxa"/>
          </w:tcPr>
          <w:p w14:paraId="302505B0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8575DD2" w14:textId="4410AB72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Budynek jest czytelnie oznakowany (tablicą informacyjną lub w inny sposób)</w:t>
            </w:r>
          </w:p>
        </w:tc>
        <w:tc>
          <w:tcPr>
            <w:tcW w:w="1283" w:type="dxa"/>
          </w:tcPr>
          <w:p w14:paraId="3AB6FD3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191DA644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D0BECBC" w14:textId="77777777" w:rsidTr="000A5D57">
        <w:tc>
          <w:tcPr>
            <w:tcW w:w="1090" w:type="dxa"/>
          </w:tcPr>
          <w:p w14:paraId="4D348A57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AD806E3" w14:textId="242AA3F7" w:rsidR="009A1973" w:rsidRPr="00D73227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Do budynku prowadzą oznaczenia / drogowskazy</w:t>
            </w:r>
          </w:p>
        </w:tc>
        <w:tc>
          <w:tcPr>
            <w:tcW w:w="1283" w:type="dxa"/>
          </w:tcPr>
          <w:p w14:paraId="3C8D00EA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0868F1A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4716E035" w14:textId="77777777" w:rsidTr="000A5D57">
        <w:tc>
          <w:tcPr>
            <w:tcW w:w="1090" w:type="dxa"/>
          </w:tcPr>
          <w:p w14:paraId="0D85CA4E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F45E770" w14:textId="4E8E1D2A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Wejścia są wystarczająco dobrze oświetlone</w:t>
            </w:r>
          </w:p>
        </w:tc>
        <w:tc>
          <w:tcPr>
            <w:tcW w:w="1283" w:type="dxa"/>
          </w:tcPr>
          <w:p w14:paraId="27CC8463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6BFF957D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46296DE6" w14:textId="77777777" w:rsidTr="000A5D57">
        <w:trPr>
          <w:trHeight w:val="430"/>
        </w:trPr>
        <w:tc>
          <w:tcPr>
            <w:tcW w:w="1090" w:type="dxa"/>
          </w:tcPr>
          <w:p w14:paraId="53A43E93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53F6A64A" w14:textId="3AF59318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  <w:u w:val="single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Przynajmniej jedno z wejść do budynku zapewnia dostęp OzN</w:t>
            </w:r>
            <w:r w:rsidRPr="00BB3FB0">
              <w:rPr>
                <w:rFonts w:ascii="Arial" w:eastAsia="Arial" w:hAnsi="Arial" w:cs="Arial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283" w:type="dxa"/>
          </w:tcPr>
          <w:p w14:paraId="385647CA" w14:textId="41165C86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610CE13B" w14:textId="11E86AA2" w:rsidR="009A1973" w:rsidRPr="00BB3FB0" w:rsidRDefault="00C00F7A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0E4A0527" w14:textId="77777777" w:rsidTr="000A5D57">
        <w:tc>
          <w:tcPr>
            <w:tcW w:w="1090" w:type="dxa"/>
          </w:tcPr>
          <w:p w14:paraId="3E69E5C0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7F9FBE61" w14:textId="77777777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Wszystkie kratki odwodnieniowe i inne ażurowe elementy w nawierzchni mają rozstaw / średnicę oczek nie większe niż 20 mm</w:t>
            </w:r>
          </w:p>
        </w:tc>
        <w:tc>
          <w:tcPr>
            <w:tcW w:w="1283" w:type="dxa"/>
          </w:tcPr>
          <w:p w14:paraId="2E5781F4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6E214B13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F33A969" w14:textId="77777777" w:rsidTr="000A5D57">
        <w:tc>
          <w:tcPr>
            <w:tcW w:w="1090" w:type="dxa"/>
            <w:vMerge w:val="restart"/>
          </w:tcPr>
          <w:p w14:paraId="48B45659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4961827A" w14:textId="77777777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Dostęp do budynku zapewniają: Pochylnia </w:t>
            </w:r>
          </w:p>
        </w:tc>
        <w:tc>
          <w:tcPr>
            <w:tcW w:w="1283" w:type="dxa"/>
          </w:tcPr>
          <w:p w14:paraId="3CD75C9C" w14:textId="57A6989D" w:rsidR="009A1973" w:rsidRPr="00BB3FB0" w:rsidRDefault="00C00F7A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237" w:type="dxa"/>
          </w:tcPr>
          <w:p w14:paraId="2D08A1CB" w14:textId="2D399F05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4E9714F" w14:textId="77777777" w:rsidTr="000A5D57">
        <w:tc>
          <w:tcPr>
            <w:tcW w:w="1090" w:type="dxa"/>
            <w:vMerge/>
          </w:tcPr>
          <w:p w14:paraId="3BF6F19E" w14:textId="77777777" w:rsidR="009A1973" w:rsidRPr="00BB3FB0" w:rsidRDefault="009A1973" w:rsidP="007F4D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14:paraId="0BA01763" w14:textId="77777777" w:rsidR="009A1973" w:rsidRPr="00BB3FB0" w:rsidRDefault="009A1973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wejście z poziomu terenu (bez zmian wysokości) </w:t>
            </w:r>
          </w:p>
        </w:tc>
        <w:tc>
          <w:tcPr>
            <w:tcW w:w="1283" w:type="dxa"/>
          </w:tcPr>
          <w:p w14:paraId="17ADF467" w14:textId="41D21ECF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0785D92E" w14:textId="75E3DE3F" w:rsidR="009A1973" w:rsidRPr="00BB3FB0" w:rsidRDefault="00975AD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3A3DAA4C" w14:textId="77777777" w:rsidTr="000A5D57">
        <w:tc>
          <w:tcPr>
            <w:tcW w:w="1090" w:type="dxa"/>
            <w:vMerge/>
          </w:tcPr>
          <w:p w14:paraId="7AACB4FE" w14:textId="77777777" w:rsidR="009A1973" w:rsidRPr="00BB3FB0" w:rsidRDefault="009A1973" w:rsidP="007F4D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14:paraId="4EA8778C" w14:textId="77777777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podnośnik</w:t>
            </w:r>
          </w:p>
        </w:tc>
        <w:tc>
          <w:tcPr>
            <w:tcW w:w="1283" w:type="dxa"/>
          </w:tcPr>
          <w:p w14:paraId="2FFF18B1" w14:textId="646139D4" w:rsidR="009A1973" w:rsidRPr="00BB3FB0" w:rsidRDefault="00C00F7A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237" w:type="dxa"/>
          </w:tcPr>
          <w:p w14:paraId="6863082E" w14:textId="00F46AB6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38DC2DD" w14:textId="77777777" w:rsidTr="000A5D57">
        <w:tc>
          <w:tcPr>
            <w:tcW w:w="1090" w:type="dxa"/>
            <w:vMerge/>
          </w:tcPr>
          <w:p w14:paraId="6ABAFA6D" w14:textId="77777777" w:rsidR="009A1973" w:rsidRPr="00BB3FB0" w:rsidRDefault="009A1973" w:rsidP="007F4D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14:paraId="2226191E" w14:textId="77777777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dźwig osobowy </w:t>
            </w:r>
          </w:p>
        </w:tc>
        <w:tc>
          <w:tcPr>
            <w:tcW w:w="1283" w:type="dxa"/>
          </w:tcPr>
          <w:p w14:paraId="2A9E4E7E" w14:textId="0DC24540" w:rsidR="009A1973" w:rsidRPr="00BB3FB0" w:rsidRDefault="00C00F7A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237" w:type="dxa"/>
          </w:tcPr>
          <w:p w14:paraId="16361344" w14:textId="70E76A7C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0D94F4C" w14:textId="77777777" w:rsidTr="000A5D57">
        <w:tc>
          <w:tcPr>
            <w:tcW w:w="9062" w:type="dxa"/>
            <w:gridSpan w:val="4"/>
          </w:tcPr>
          <w:p w14:paraId="4F815CFE" w14:textId="19677CFE" w:rsidR="009A1973" w:rsidRPr="005723CD" w:rsidRDefault="005723CD" w:rsidP="007F4DC0">
            <w:pPr>
              <w:jc w:val="both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5723CD">
              <w:rPr>
                <w:rFonts w:ascii="Arial" w:eastAsia="Arial" w:hAnsi="Arial" w:cs="Arial"/>
                <w:b/>
                <w:bCs/>
              </w:rPr>
              <w:t>Brak pochylni</w:t>
            </w:r>
          </w:p>
        </w:tc>
      </w:tr>
      <w:bookmarkEnd w:id="1"/>
    </w:tbl>
    <w:p w14:paraId="1BC3D3FA" w14:textId="77777777" w:rsidR="009A1973" w:rsidRPr="00BB3FB0" w:rsidRDefault="009A1973" w:rsidP="007F4DC0">
      <w:pPr>
        <w:rPr>
          <w:rFonts w:ascii="Arial" w:hAnsi="Arial" w:cs="Arial"/>
        </w:rPr>
      </w:pPr>
    </w:p>
    <w:p w14:paraId="42A7EE98" w14:textId="77777777" w:rsidR="009A1973" w:rsidRPr="00BB3FB0" w:rsidRDefault="009A1973" w:rsidP="007F4DC0">
      <w:pPr>
        <w:rPr>
          <w:rFonts w:ascii="Arial" w:hAnsi="Arial" w:cs="Arial"/>
        </w:rPr>
      </w:pPr>
    </w:p>
    <w:p w14:paraId="3F790FB7" w14:textId="77777777" w:rsidR="009A1973" w:rsidRPr="00BB3FB0" w:rsidRDefault="009A1973" w:rsidP="007F4DC0">
      <w:pPr>
        <w:rPr>
          <w:rFonts w:ascii="Arial" w:hAnsi="Arial" w:cs="Arial"/>
        </w:rPr>
      </w:pPr>
    </w:p>
    <w:p w14:paraId="0AFB8146" w14:textId="6D9B147F" w:rsidR="009A1973" w:rsidRPr="00BB3FB0" w:rsidRDefault="009A1973" w:rsidP="007F4DC0">
      <w:pPr>
        <w:rPr>
          <w:rFonts w:ascii="Arial" w:hAnsi="Arial" w:cs="Arial"/>
        </w:rPr>
      </w:pPr>
    </w:p>
    <w:p w14:paraId="716E4392" w14:textId="2E23268F" w:rsidR="009A1973" w:rsidRPr="00BB3FB0" w:rsidRDefault="009A1973" w:rsidP="007F4DC0">
      <w:pPr>
        <w:rPr>
          <w:rFonts w:ascii="Arial" w:hAnsi="Arial" w:cs="Arial"/>
        </w:rPr>
      </w:pPr>
    </w:p>
    <w:p w14:paraId="158B12CB" w14:textId="135CBD3B" w:rsidR="009A1973" w:rsidRPr="00BB3FB0" w:rsidRDefault="009A1973" w:rsidP="007F4DC0">
      <w:pPr>
        <w:rPr>
          <w:rFonts w:ascii="Arial" w:hAnsi="Arial" w:cs="Arial"/>
        </w:rPr>
      </w:pPr>
    </w:p>
    <w:p w14:paraId="67D43ED9" w14:textId="547BF06F" w:rsidR="009A1973" w:rsidRPr="00BB3FB0" w:rsidRDefault="009A1973" w:rsidP="007F4DC0">
      <w:pPr>
        <w:rPr>
          <w:rFonts w:ascii="Arial" w:hAnsi="Arial" w:cs="Arial"/>
        </w:rPr>
      </w:pPr>
    </w:p>
    <w:p w14:paraId="31C3B7DA" w14:textId="3C7104C1" w:rsidR="009A1973" w:rsidRPr="00BB3FB0" w:rsidRDefault="009A1973" w:rsidP="007F4DC0">
      <w:pPr>
        <w:rPr>
          <w:rFonts w:ascii="Arial" w:hAnsi="Arial" w:cs="Arial"/>
        </w:rPr>
      </w:pPr>
    </w:p>
    <w:p w14:paraId="56D042CB" w14:textId="0E9F480E" w:rsidR="009A1973" w:rsidRPr="00BB3FB0" w:rsidRDefault="009A1973" w:rsidP="007F4DC0">
      <w:pPr>
        <w:rPr>
          <w:rFonts w:ascii="Arial" w:hAnsi="Arial" w:cs="Arial"/>
        </w:rPr>
      </w:pPr>
    </w:p>
    <w:p w14:paraId="0F9C008E" w14:textId="6ECDF54A" w:rsidR="009A1973" w:rsidRPr="00BB3FB0" w:rsidRDefault="009A1973" w:rsidP="007F4DC0">
      <w:pPr>
        <w:rPr>
          <w:rFonts w:ascii="Arial" w:hAnsi="Arial" w:cs="Arial"/>
        </w:rPr>
      </w:pPr>
    </w:p>
    <w:p w14:paraId="0595A63A" w14:textId="63DA06BB" w:rsidR="00A10C47" w:rsidRDefault="00A10C47" w:rsidP="007F4DC0">
      <w:pPr>
        <w:rPr>
          <w:rFonts w:ascii="Arial" w:hAnsi="Arial" w:cs="Arial"/>
        </w:rPr>
      </w:pPr>
    </w:p>
    <w:p w14:paraId="3E412CF1" w14:textId="77777777" w:rsidR="005723CD" w:rsidRPr="00BB3FB0" w:rsidRDefault="005723CD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850"/>
        <w:gridCol w:w="5750"/>
        <w:gridCol w:w="1314"/>
        <w:gridCol w:w="1148"/>
      </w:tblGrid>
      <w:tr w:rsidR="00FA329D" w:rsidRPr="00BB3FB0" w14:paraId="66AEF185" w14:textId="77777777" w:rsidTr="000A5D57">
        <w:trPr>
          <w:trHeight w:val="300"/>
        </w:trPr>
        <w:tc>
          <w:tcPr>
            <w:tcW w:w="850" w:type="dxa"/>
          </w:tcPr>
          <w:p w14:paraId="37ED9467" w14:textId="77777777" w:rsidR="00FA329D" w:rsidRPr="00BB3FB0" w:rsidRDefault="00FA329D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2" w:name="_Hlk76467298"/>
            <w:r w:rsidRPr="00BB3FB0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5750" w:type="dxa"/>
          </w:tcPr>
          <w:p w14:paraId="306308B0" w14:textId="77ED93FD" w:rsidR="00FA329D" w:rsidRPr="00BB3FB0" w:rsidRDefault="00FA329D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Wejście Główne </w:t>
            </w:r>
          </w:p>
        </w:tc>
        <w:tc>
          <w:tcPr>
            <w:tcW w:w="1314" w:type="dxa"/>
          </w:tcPr>
          <w:p w14:paraId="62511689" w14:textId="53236643" w:rsidR="00FA329D" w:rsidRPr="00BB3FB0" w:rsidRDefault="00A11A7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148" w:type="dxa"/>
          </w:tcPr>
          <w:p w14:paraId="5BDA745D" w14:textId="085A0035" w:rsidR="00FA329D" w:rsidRPr="00BB3FB0" w:rsidRDefault="00A11A7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FA329D" w:rsidRPr="00BB3FB0" w14:paraId="3B550944" w14:textId="77777777" w:rsidTr="000A5D57">
        <w:trPr>
          <w:trHeight w:val="300"/>
        </w:trPr>
        <w:tc>
          <w:tcPr>
            <w:tcW w:w="850" w:type="dxa"/>
          </w:tcPr>
          <w:p w14:paraId="60745E12" w14:textId="77777777" w:rsidR="00FA329D" w:rsidRPr="00BB3FB0" w:rsidRDefault="00FA329D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6B49C1D0" w14:textId="77777777" w:rsidR="00FA329D" w:rsidRPr="00BB3FB0" w:rsidRDefault="00FA329D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Schody zewnętrzne  </w:t>
            </w:r>
          </w:p>
        </w:tc>
        <w:tc>
          <w:tcPr>
            <w:tcW w:w="1314" w:type="dxa"/>
          </w:tcPr>
          <w:p w14:paraId="079D2A46" w14:textId="6E72C3E9" w:rsidR="00FA329D" w:rsidRPr="00BB3FB0" w:rsidRDefault="00EC79E1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336B6D83" w14:textId="77777777" w:rsidR="00FA329D" w:rsidRPr="00BB3FB0" w:rsidRDefault="00FA329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4F88FA74" w14:textId="77777777" w:rsidTr="000A5D57">
        <w:trPr>
          <w:trHeight w:val="300"/>
        </w:trPr>
        <w:tc>
          <w:tcPr>
            <w:tcW w:w="850" w:type="dxa"/>
          </w:tcPr>
          <w:p w14:paraId="3FB80B7A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129D2D60" w14:textId="5A9E5F40" w:rsidR="0042029E" w:rsidRPr="00BB3FB0" w:rsidRDefault="0042029E" w:rsidP="0042029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Schody prowadzone są w linii prostej (nie są to schody zabiegowe, wachlarzowe) </w:t>
            </w:r>
          </w:p>
        </w:tc>
        <w:tc>
          <w:tcPr>
            <w:tcW w:w="1314" w:type="dxa"/>
          </w:tcPr>
          <w:p w14:paraId="32E27E7D" w14:textId="08B8FBBC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361B473F" w14:textId="77777777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6ED3C492" w14:textId="77777777" w:rsidTr="000A5D57">
        <w:trPr>
          <w:trHeight w:val="300"/>
        </w:trPr>
        <w:tc>
          <w:tcPr>
            <w:tcW w:w="850" w:type="dxa"/>
          </w:tcPr>
          <w:p w14:paraId="178C7AD2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035076CD" w14:textId="3B9E1AD6" w:rsidR="0042029E" w:rsidRPr="00BB3FB0" w:rsidRDefault="0042029E" w:rsidP="0042029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Ilość stopni w biegu nie przekracza 10 </w:t>
            </w:r>
          </w:p>
        </w:tc>
        <w:tc>
          <w:tcPr>
            <w:tcW w:w="1314" w:type="dxa"/>
          </w:tcPr>
          <w:p w14:paraId="40EA45E7" w14:textId="3B785EC8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768887EF" w14:textId="77777777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736295A6" w14:textId="77777777" w:rsidTr="000A5D57">
        <w:trPr>
          <w:trHeight w:val="300"/>
        </w:trPr>
        <w:tc>
          <w:tcPr>
            <w:tcW w:w="850" w:type="dxa"/>
          </w:tcPr>
          <w:p w14:paraId="485144E7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0CD2B88" w14:textId="13D8ECBC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Szerokość użytkowa biegu wynosi co najmniej 1,2 m </w:t>
            </w:r>
          </w:p>
        </w:tc>
        <w:tc>
          <w:tcPr>
            <w:tcW w:w="1314" w:type="dxa"/>
          </w:tcPr>
          <w:p w14:paraId="0A0BE38A" w14:textId="03FEA61E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0524E49A" w14:textId="77777777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5F3B0144" w14:textId="77777777" w:rsidTr="000A5D57">
        <w:trPr>
          <w:trHeight w:val="300"/>
        </w:trPr>
        <w:tc>
          <w:tcPr>
            <w:tcW w:w="850" w:type="dxa"/>
          </w:tcPr>
          <w:p w14:paraId="2813F9DE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C9964F7" w14:textId="5B377AC1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Wszystkie stopnie w biegu mają taką samą szerokość i wysokość</w:t>
            </w:r>
          </w:p>
        </w:tc>
        <w:tc>
          <w:tcPr>
            <w:tcW w:w="1314" w:type="dxa"/>
          </w:tcPr>
          <w:p w14:paraId="33C34859" w14:textId="7A6D1E3E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65BB5865" w14:textId="77777777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7745BDE0" w14:textId="77777777" w:rsidTr="000A5D57">
        <w:trPr>
          <w:trHeight w:val="300"/>
        </w:trPr>
        <w:tc>
          <w:tcPr>
            <w:tcW w:w="850" w:type="dxa"/>
          </w:tcPr>
          <w:p w14:paraId="75AC8117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5E2384CD" w14:textId="472E3273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Wysokość stopnia nie przekracza 0,15 m </w:t>
            </w:r>
          </w:p>
        </w:tc>
        <w:tc>
          <w:tcPr>
            <w:tcW w:w="1314" w:type="dxa"/>
          </w:tcPr>
          <w:p w14:paraId="13AA8E68" w14:textId="52523E6B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1125EEC5" w14:textId="77777777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56A08EC6" w14:textId="77777777" w:rsidTr="000A5D57">
        <w:trPr>
          <w:trHeight w:val="300"/>
        </w:trPr>
        <w:tc>
          <w:tcPr>
            <w:tcW w:w="850" w:type="dxa"/>
          </w:tcPr>
          <w:p w14:paraId="49923110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26146F6" w14:textId="38316424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Szerokość stopnia wynosi co najmniej 0,35 m </w:t>
            </w:r>
          </w:p>
        </w:tc>
        <w:tc>
          <w:tcPr>
            <w:tcW w:w="1314" w:type="dxa"/>
          </w:tcPr>
          <w:p w14:paraId="18EC36BE" w14:textId="59DB87AD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38FCD5BD" w14:textId="77777777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44599C5F" w14:textId="77777777" w:rsidTr="000A5D57">
        <w:trPr>
          <w:trHeight w:val="300"/>
        </w:trPr>
        <w:tc>
          <w:tcPr>
            <w:tcW w:w="850" w:type="dxa"/>
          </w:tcPr>
          <w:p w14:paraId="689216F9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E6D528C" w14:textId="55F0E671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wyposażone są w obustronne poręcze</w:t>
            </w:r>
          </w:p>
        </w:tc>
        <w:tc>
          <w:tcPr>
            <w:tcW w:w="1314" w:type="dxa"/>
          </w:tcPr>
          <w:p w14:paraId="5304A178" w14:textId="2F6D0D01" w:rsidR="0042029E" w:rsidRPr="00BB3FB0" w:rsidRDefault="00C00F7A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73B365E9" w14:textId="0598AEDE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794E5767" w14:textId="77777777" w:rsidTr="000A5D57">
        <w:trPr>
          <w:trHeight w:val="300"/>
        </w:trPr>
        <w:tc>
          <w:tcPr>
            <w:tcW w:w="850" w:type="dxa"/>
          </w:tcPr>
          <w:p w14:paraId="3CD0C4C0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12CD40A" w14:textId="4F38B3C6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Poręcze zainstalowane są na dwóch wysokościach </w:t>
            </w:r>
          </w:p>
        </w:tc>
        <w:tc>
          <w:tcPr>
            <w:tcW w:w="1314" w:type="dxa"/>
          </w:tcPr>
          <w:p w14:paraId="6FCF5DD8" w14:textId="3253553B" w:rsidR="0042029E" w:rsidRPr="00BB3FB0" w:rsidRDefault="00C00F7A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01501BFD" w14:textId="41F9890F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4E0A717E" w14:textId="77777777" w:rsidTr="000A5D57">
        <w:trPr>
          <w:trHeight w:val="300"/>
        </w:trPr>
        <w:tc>
          <w:tcPr>
            <w:tcW w:w="850" w:type="dxa"/>
          </w:tcPr>
          <w:p w14:paraId="4D7C07D9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593EA4D7" w14:textId="68565898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przypadku schodów o szerokości biegu powyżej 4 m schody wyposażone są w balustradę pośrednią</w:t>
            </w:r>
          </w:p>
        </w:tc>
        <w:tc>
          <w:tcPr>
            <w:tcW w:w="1314" w:type="dxa"/>
          </w:tcPr>
          <w:p w14:paraId="5346C45D" w14:textId="1F1E6951" w:rsidR="0042029E" w:rsidRPr="00BB3FB0" w:rsidRDefault="00C00F7A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5CE81214" w14:textId="0EBCE348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00F7A" w:rsidRPr="00BB3FB0" w14:paraId="38AB2A03" w14:textId="77777777" w:rsidTr="000A5D57">
        <w:trPr>
          <w:trHeight w:val="300"/>
        </w:trPr>
        <w:tc>
          <w:tcPr>
            <w:tcW w:w="850" w:type="dxa"/>
          </w:tcPr>
          <w:p w14:paraId="01B0BBA7" w14:textId="77777777" w:rsidR="00C00F7A" w:rsidRPr="00BB3FB0" w:rsidRDefault="00C00F7A" w:rsidP="00C00F7A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664B6A0F" w14:textId="189A6D38" w:rsidR="00C00F7A" w:rsidRPr="00BB3FB0" w:rsidRDefault="00C00F7A" w:rsidP="00C00F7A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Poręcze są skontrastowane kolorystycznie w stosunku do tła (łatwe do zauważenia) </w:t>
            </w:r>
          </w:p>
        </w:tc>
        <w:tc>
          <w:tcPr>
            <w:tcW w:w="1314" w:type="dxa"/>
          </w:tcPr>
          <w:p w14:paraId="7630B2AA" w14:textId="035E526F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E13EB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45430F34" w14:textId="08706887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00F7A" w:rsidRPr="00BB3FB0" w14:paraId="5FBE6F31" w14:textId="77777777" w:rsidTr="000A5D57">
        <w:trPr>
          <w:trHeight w:val="300"/>
        </w:trPr>
        <w:tc>
          <w:tcPr>
            <w:tcW w:w="850" w:type="dxa"/>
          </w:tcPr>
          <w:p w14:paraId="1977930D" w14:textId="77777777" w:rsidR="00C00F7A" w:rsidRPr="00BB3FB0" w:rsidRDefault="00C00F7A" w:rsidP="00C00F7A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13EC3BBB" w14:textId="3E1FCA1C" w:rsidR="00C00F7A" w:rsidRPr="00BB3FB0" w:rsidRDefault="00C00F7A" w:rsidP="00C00F7A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Poręcze przy schodach, przed ich początkiem i na końcu są przedłużone o 0,30 m</w:t>
            </w:r>
          </w:p>
        </w:tc>
        <w:tc>
          <w:tcPr>
            <w:tcW w:w="1314" w:type="dxa"/>
          </w:tcPr>
          <w:p w14:paraId="68BC3166" w14:textId="548D11DD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E13EB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16C0064D" w14:textId="5B66C5F4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00F7A" w:rsidRPr="00BB3FB0" w14:paraId="3D857E33" w14:textId="77777777" w:rsidTr="000A5D57">
        <w:trPr>
          <w:trHeight w:val="300"/>
        </w:trPr>
        <w:tc>
          <w:tcPr>
            <w:tcW w:w="850" w:type="dxa"/>
          </w:tcPr>
          <w:p w14:paraId="27BCA5FC" w14:textId="77777777" w:rsidR="00C00F7A" w:rsidRPr="00BB3FB0" w:rsidRDefault="00C00F7A" w:rsidP="00C00F7A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1187D6FD" w14:textId="6E82AAB9" w:rsidR="00C00F7A" w:rsidRPr="00BB3FB0" w:rsidRDefault="00C00F7A" w:rsidP="00C00F7A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Poręcze są wygodne w użytkowaniu (średnica 35-45 mm i kształt pochwytu)</w:t>
            </w:r>
          </w:p>
        </w:tc>
        <w:tc>
          <w:tcPr>
            <w:tcW w:w="1314" w:type="dxa"/>
          </w:tcPr>
          <w:p w14:paraId="234F5D09" w14:textId="04E6EE2C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E13EB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36B0F3CB" w14:textId="1090D8E3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00F7A" w:rsidRPr="00BB3FB0" w14:paraId="7275853C" w14:textId="77777777" w:rsidTr="000A5D57">
        <w:trPr>
          <w:trHeight w:val="300"/>
        </w:trPr>
        <w:tc>
          <w:tcPr>
            <w:tcW w:w="850" w:type="dxa"/>
          </w:tcPr>
          <w:p w14:paraId="454740FF" w14:textId="77777777" w:rsidR="00C00F7A" w:rsidRPr="00BB3FB0" w:rsidRDefault="00C00F7A" w:rsidP="00C00F7A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E040399" w14:textId="148E92E1" w:rsidR="00C00F7A" w:rsidRPr="00BB3FB0" w:rsidRDefault="00C00F7A" w:rsidP="00C00F7A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Pochwyty zostały zakończone w sposób zapewniający ich bezpieczne użytkowanie (zaokrąglone / wywinięte w dół) </w:t>
            </w:r>
          </w:p>
        </w:tc>
        <w:tc>
          <w:tcPr>
            <w:tcW w:w="1314" w:type="dxa"/>
          </w:tcPr>
          <w:p w14:paraId="0B0AE851" w14:textId="369A456E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E13EB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3C7F15D6" w14:textId="04C6F3BE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00F7A" w:rsidRPr="00BB3FB0" w14:paraId="03012389" w14:textId="77777777" w:rsidTr="000A5D57">
        <w:trPr>
          <w:trHeight w:val="300"/>
        </w:trPr>
        <w:tc>
          <w:tcPr>
            <w:tcW w:w="850" w:type="dxa"/>
          </w:tcPr>
          <w:p w14:paraId="21854E7A" w14:textId="77777777" w:rsidR="00C00F7A" w:rsidRPr="00BB3FB0" w:rsidRDefault="00C00F7A" w:rsidP="00C00F7A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FE5AEA3" w14:textId="3509D413" w:rsidR="00C00F7A" w:rsidRPr="00BB3FB0" w:rsidRDefault="00C00F7A" w:rsidP="00C00F7A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Odległość pochwytów poręczy od ściany lub innych elementów wynosi min. 50 mm</w:t>
            </w:r>
          </w:p>
        </w:tc>
        <w:tc>
          <w:tcPr>
            <w:tcW w:w="1314" w:type="dxa"/>
          </w:tcPr>
          <w:p w14:paraId="2969952F" w14:textId="0BDF168A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E13EB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528CEA30" w14:textId="77777777" w:rsidR="00C00F7A" w:rsidRPr="00BB3FB0" w:rsidRDefault="00C00F7A" w:rsidP="00C00F7A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0B31204E" w14:textId="77777777" w:rsidTr="000A5D57">
        <w:trPr>
          <w:trHeight w:val="300"/>
        </w:trPr>
        <w:tc>
          <w:tcPr>
            <w:tcW w:w="850" w:type="dxa"/>
          </w:tcPr>
          <w:p w14:paraId="5DBCE80E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50A01936" w14:textId="5231BA7C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są oznaczone kontrastowo (pierwszy i ostatni stopień)</w:t>
            </w:r>
          </w:p>
        </w:tc>
        <w:tc>
          <w:tcPr>
            <w:tcW w:w="1314" w:type="dxa"/>
          </w:tcPr>
          <w:p w14:paraId="28F40B8E" w14:textId="3FE198A4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48" w:type="dxa"/>
          </w:tcPr>
          <w:p w14:paraId="356BFF62" w14:textId="58CC0E26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42029E" w:rsidRPr="00BB3FB0" w14:paraId="7E0E5EC1" w14:textId="77777777" w:rsidTr="000A5D57">
        <w:trPr>
          <w:trHeight w:val="300"/>
        </w:trPr>
        <w:tc>
          <w:tcPr>
            <w:tcW w:w="850" w:type="dxa"/>
          </w:tcPr>
          <w:p w14:paraId="76B111AC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FB3A109" w14:textId="27479F3F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oznaczone są za pomocą faktury ostrzegawczej (pas ostrzegawczy w odległości 0,30 m przed pierwszym stopniem)</w:t>
            </w:r>
          </w:p>
        </w:tc>
        <w:tc>
          <w:tcPr>
            <w:tcW w:w="1314" w:type="dxa"/>
          </w:tcPr>
          <w:p w14:paraId="3935A40C" w14:textId="213C2291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48" w:type="dxa"/>
          </w:tcPr>
          <w:p w14:paraId="59E33FAB" w14:textId="01B50CC1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42029E" w:rsidRPr="00BB3FB0" w14:paraId="11C68EAA" w14:textId="77777777" w:rsidTr="000A5D57">
        <w:trPr>
          <w:trHeight w:val="300"/>
        </w:trPr>
        <w:tc>
          <w:tcPr>
            <w:tcW w:w="850" w:type="dxa"/>
          </w:tcPr>
          <w:p w14:paraId="085617F0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B048102" w14:textId="19B70BED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Schody nie są ażurowe </w:t>
            </w:r>
          </w:p>
        </w:tc>
        <w:tc>
          <w:tcPr>
            <w:tcW w:w="1314" w:type="dxa"/>
          </w:tcPr>
          <w:p w14:paraId="76D6322B" w14:textId="1E514557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124F92FC" w14:textId="6EDA4A98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01E91DF2" w14:textId="77777777" w:rsidTr="000A5D57">
        <w:trPr>
          <w:trHeight w:val="300"/>
        </w:trPr>
        <w:tc>
          <w:tcPr>
            <w:tcW w:w="850" w:type="dxa"/>
          </w:tcPr>
          <w:p w14:paraId="095BBD51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3C0D759F" w14:textId="2EDDD49A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Stopnie schodów pozbawione są nosków</w:t>
            </w:r>
          </w:p>
        </w:tc>
        <w:tc>
          <w:tcPr>
            <w:tcW w:w="1314" w:type="dxa"/>
          </w:tcPr>
          <w:p w14:paraId="6B662BC0" w14:textId="10C5035A" w:rsidR="0042029E" w:rsidRPr="00BB3FB0" w:rsidRDefault="00C00F7A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148" w:type="dxa"/>
          </w:tcPr>
          <w:p w14:paraId="49A96088" w14:textId="711E41C6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029E" w:rsidRPr="00BB3FB0" w14:paraId="42D3B744" w14:textId="77777777" w:rsidTr="000A5D57">
        <w:trPr>
          <w:trHeight w:val="300"/>
        </w:trPr>
        <w:tc>
          <w:tcPr>
            <w:tcW w:w="850" w:type="dxa"/>
          </w:tcPr>
          <w:p w14:paraId="672E8CE7" w14:textId="77777777" w:rsidR="0042029E" w:rsidRPr="00BB3FB0" w:rsidRDefault="0042029E" w:rsidP="0042029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FE05867" w14:textId="07B9D8DB" w:rsidR="0042029E" w:rsidRPr="00BB3FB0" w:rsidRDefault="0042029E" w:rsidP="0042029E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Podnośnik, platforma (nie dotyczy)</w:t>
            </w:r>
          </w:p>
        </w:tc>
        <w:tc>
          <w:tcPr>
            <w:tcW w:w="1314" w:type="dxa"/>
          </w:tcPr>
          <w:p w14:paraId="5CAC5A22" w14:textId="732C2271" w:rsidR="0042029E" w:rsidRPr="00BB3FB0" w:rsidRDefault="00C00F7A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 w:rsidR="0042029E" w:rsidRPr="00BB3FB0">
              <w:rPr>
                <w:rFonts w:ascii="Arial" w:eastAsia="Arial" w:hAnsi="Arial" w:cs="Arial"/>
                <w:b/>
                <w:bCs/>
              </w:rPr>
              <w:t>rak</w:t>
            </w:r>
          </w:p>
        </w:tc>
        <w:tc>
          <w:tcPr>
            <w:tcW w:w="1148" w:type="dxa"/>
          </w:tcPr>
          <w:p w14:paraId="5B0AA7C9" w14:textId="77777777" w:rsidR="0042029E" w:rsidRPr="00BB3FB0" w:rsidRDefault="0042029E" w:rsidP="0042029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A329D" w:rsidRPr="00BB3FB0" w14:paraId="229DE872" w14:textId="77777777" w:rsidTr="000A5D57">
        <w:trPr>
          <w:trHeight w:val="300"/>
        </w:trPr>
        <w:tc>
          <w:tcPr>
            <w:tcW w:w="850" w:type="dxa"/>
          </w:tcPr>
          <w:p w14:paraId="4F2A7F19" w14:textId="77777777" w:rsidR="00FA329D" w:rsidRPr="00BB3FB0" w:rsidRDefault="00FA329D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2C5AC24B" w14:textId="1177148A" w:rsidR="00FA329D" w:rsidRPr="00BB3FB0" w:rsidRDefault="00FA329D" w:rsidP="0065640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14" w:type="dxa"/>
          </w:tcPr>
          <w:p w14:paraId="30DC736A" w14:textId="1065859B" w:rsidR="00FA329D" w:rsidRPr="00BB3FB0" w:rsidRDefault="00FA329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48" w:type="dxa"/>
          </w:tcPr>
          <w:p w14:paraId="14447DE1" w14:textId="6DD14CAA" w:rsidR="00FA329D" w:rsidRPr="00BB3FB0" w:rsidRDefault="00FA329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A329D" w:rsidRPr="00BB3FB0" w14:paraId="618E60A9" w14:textId="77777777" w:rsidTr="000A5D57">
        <w:trPr>
          <w:trHeight w:val="300"/>
        </w:trPr>
        <w:tc>
          <w:tcPr>
            <w:tcW w:w="850" w:type="dxa"/>
          </w:tcPr>
          <w:p w14:paraId="1EEB30BD" w14:textId="77777777" w:rsidR="00FA329D" w:rsidRPr="00BB3FB0" w:rsidRDefault="00FA329D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3FB97589" w14:textId="78DB8D19" w:rsidR="00FA329D" w:rsidRPr="00BB3FB0" w:rsidRDefault="00FA329D" w:rsidP="0065640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14" w:type="dxa"/>
          </w:tcPr>
          <w:p w14:paraId="48DEEF6C" w14:textId="205BB280" w:rsidR="00FA329D" w:rsidRPr="00BB3FB0" w:rsidRDefault="00FA329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48" w:type="dxa"/>
          </w:tcPr>
          <w:p w14:paraId="2B93D63B" w14:textId="77777777" w:rsidR="00FA329D" w:rsidRPr="00BB3FB0" w:rsidRDefault="00FA329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38DB0AFB" w14:textId="77777777" w:rsidTr="000A5D57">
        <w:trPr>
          <w:trHeight w:val="300"/>
        </w:trPr>
        <w:tc>
          <w:tcPr>
            <w:tcW w:w="9062" w:type="dxa"/>
            <w:gridSpan w:val="4"/>
          </w:tcPr>
          <w:p w14:paraId="241E48C9" w14:textId="09047EFC" w:rsidR="00847BB7" w:rsidRPr="00BE5F05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5723CD">
              <w:rPr>
                <w:rFonts w:ascii="Arial" w:eastAsia="Arial" w:hAnsi="Arial" w:cs="Arial"/>
                <w:b/>
                <w:bCs/>
              </w:rPr>
              <w:t>Brak pochylni</w:t>
            </w:r>
          </w:p>
        </w:tc>
      </w:tr>
      <w:bookmarkEnd w:id="2"/>
    </w:tbl>
    <w:p w14:paraId="20E5BC89" w14:textId="287EA3B8" w:rsidR="009A1973" w:rsidRPr="00BB3FB0" w:rsidRDefault="009A1973" w:rsidP="007F4DC0">
      <w:pPr>
        <w:rPr>
          <w:rFonts w:ascii="Arial" w:hAnsi="Arial" w:cs="Arial"/>
        </w:rPr>
      </w:pPr>
    </w:p>
    <w:p w14:paraId="1D5B9C6B" w14:textId="620C9201" w:rsidR="009A1973" w:rsidRDefault="009A1973" w:rsidP="007F4DC0">
      <w:pPr>
        <w:rPr>
          <w:rFonts w:ascii="Arial" w:hAnsi="Arial" w:cs="Arial"/>
        </w:rPr>
      </w:pPr>
    </w:p>
    <w:p w14:paraId="296EBEC7" w14:textId="1899A818" w:rsidR="009A1973" w:rsidRPr="00BB3FB0" w:rsidRDefault="009A1973" w:rsidP="007F4DC0">
      <w:pPr>
        <w:rPr>
          <w:rFonts w:ascii="Arial" w:hAnsi="Arial" w:cs="Arial"/>
        </w:rPr>
      </w:pPr>
    </w:p>
    <w:p w14:paraId="59D2655A" w14:textId="77871638" w:rsidR="009A1973" w:rsidRPr="00BB3FB0" w:rsidRDefault="009A1973" w:rsidP="007F4DC0">
      <w:pPr>
        <w:rPr>
          <w:rFonts w:ascii="Arial" w:hAnsi="Arial" w:cs="Arial"/>
        </w:rPr>
      </w:pPr>
    </w:p>
    <w:p w14:paraId="76F2AA64" w14:textId="5B6EB3B0" w:rsidR="00A10C47" w:rsidRDefault="00A10C47" w:rsidP="007F4DC0">
      <w:pPr>
        <w:rPr>
          <w:rFonts w:ascii="Arial" w:hAnsi="Arial" w:cs="Arial"/>
        </w:rPr>
      </w:pPr>
    </w:p>
    <w:p w14:paraId="40F05D66" w14:textId="603BF290" w:rsidR="00975ADF" w:rsidRDefault="00975ADF" w:rsidP="007F4DC0">
      <w:pPr>
        <w:rPr>
          <w:rFonts w:ascii="Arial" w:hAnsi="Arial" w:cs="Arial"/>
        </w:rPr>
      </w:pPr>
    </w:p>
    <w:p w14:paraId="76D5565A" w14:textId="0239A751" w:rsidR="00975ADF" w:rsidRDefault="00975ADF" w:rsidP="007F4DC0">
      <w:pPr>
        <w:rPr>
          <w:rFonts w:ascii="Arial" w:hAnsi="Arial" w:cs="Arial"/>
        </w:rPr>
      </w:pPr>
    </w:p>
    <w:p w14:paraId="78D47A55" w14:textId="538C10EE" w:rsidR="00975ADF" w:rsidRDefault="00975ADF" w:rsidP="007F4DC0">
      <w:pPr>
        <w:rPr>
          <w:rFonts w:ascii="Arial" w:hAnsi="Arial" w:cs="Arial"/>
        </w:rPr>
      </w:pPr>
    </w:p>
    <w:p w14:paraId="3F725174" w14:textId="7F682165" w:rsidR="00975ADF" w:rsidRDefault="00975ADF" w:rsidP="007F4DC0">
      <w:pPr>
        <w:rPr>
          <w:rFonts w:ascii="Arial" w:hAnsi="Arial" w:cs="Arial"/>
        </w:rPr>
      </w:pPr>
    </w:p>
    <w:p w14:paraId="58D6248A" w14:textId="1BC7998A" w:rsidR="00975ADF" w:rsidRDefault="00975ADF" w:rsidP="007F4DC0">
      <w:pPr>
        <w:rPr>
          <w:rFonts w:ascii="Arial" w:hAnsi="Arial" w:cs="Arial"/>
        </w:rPr>
      </w:pPr>
    </w:p>
    <w:p w14:paraId="5359F4BC" w14:textId="7FB91793" w:rsidR="00975ADF" w:rsidRDefault="00975ADF" w:rsidP="007F4DC0">
      <w:pPr>
        <w:rPr>
          <w:rFonts w:ascii="Arial" w:hAnsi="Arial" w:cs="Arial"/>
        </w:rPr>
      </w:pPr>
    </w:p>
    <w:p w14:paraId="7ACA5FE7" w14:textId="5A794317" w:rsidR="00975ADF" w:rsidRDefault="00975ADF" w:rsidP="007F4DC0">
      <w:pPr>
        <w:rPr>
          <w:rFonts w:ascii="Arial" w:hAnsi="Arial" w:cs="Arial"/>
        </w:rPr>
      </w:pPr>
    </w:p>
    <w:p w14:paraId="790F9D0C" w14:textId="36BECAF3" w:rsidR="00975ADF" w:rsidRDefault="00975ADF" w:rsidP="007F4DC0">
      <w:pPr>
        <w:rPr>
          <w:rFonts w:ascii="Arial" w:hAnsi="Arial" w:cs="Arial"/>
        </w:rPr>
      </w:pPr>
    </w:p>
    <w:p w14:paraId="507CAC43" w14:textId="2B8F9AD1" w:rsidR="00975ADF" w:rsidRDefault="00975ADF" w:rsidP="007F4DC0">
      <w:pPr>
        <w:rPr>
          <w:rFonts w:ascii="Arial" w:hAnsi="Arial" w:cs="Arial"/>
        </w:rPr>
      </w:pPr>
    </w:p>
    <w:p w14:paraId="3F32FB73" w14:textId="5372738F" w:rsidR="00975ADF" w:rsidRDefault="00975ADF" w:rsidP="007F4DC0">
      <w:pPr>
        <w:rPr>
          <w:rFonts w:ascii="Arial" w:hAnsi="Arial" w:cs="Arial"/>
        </w:rPr>
      </w:pPr>
    </w:p>
    <w:p w14:paraId="68C828DC" w14:textId="51DE5C1B" w:rsidR="00975ADF" w:rsidRDefault="00975ADF" w:rsidP="007F4DC0">
      <w:pPr>
        <w:rPr>
          <w:rFonts w:ascii="Arial" w:hAnsi="Arial" w:cs="Arial"/>
        </w:rPr>
      </w:pPr>
    </w:p>
    <w:p w14:paraId="5A806C05" w14:textId="7738CB37" w:rsidR="00975ADF" w:rsidRDefault="00975ADF" w:rsidP="007F4DC0">
      <w:pPr>
        <w:rPr>
          <w:rFonts w:ascii="Arial" w:hAnsi="Arial" w:cs="Arial"/>
        </w:rPr>
      </w:pPr>
    </w:p>
    <w:p w14:paraId="58D8E31B" w14:textId="6C7D48D8" w:rsidR="00975ADF" w:rsidRDefault="00975ADF" w:rsidP="007F4DC0">
      <w:pPr>
        <w:rPr>
          <w:rFonts w:ascii="Arial" w:hAnsi="Arial" w:cs="Arial"/>
        </w:rPr>
      </w:pPr>
    </w:p>
    <w:p w14:paraId="1D6076DD" w14:textId="2A24222D" w:rsidR="00975ADF" w:rsidRDefault="00975ADF" w:rsidP="007F4DC0">
      <w:pPr>
        <w:rPr>
          <w:rFonts w:ascii="Arial" w:hAnsi="Arial" w:cs="Arial"/>
        </w:rPr>
      </w:pPr>
    </w:p>
    <w:p w14:paraId="473FF243" w14:textId="107EC6E5" w:rsidR="00975ADF" w:rsidRDefault="00975ADF" w:rsidP="007F4DC0">
      <w:pPr>
        <w:rPr>
          <w:rFonts w:ascii="Arial" w:hAnsi="Arial" w:cs="Arial"/>
        </w:rPr>
      </w:pPr>
    </w:p>
    <w:p w14:paraId="6AA0EEFE" w14:textId="0E3D3702" w:rsidR="00975ADF" w:rsidRDefault="00975ADF" w:rsidP="007F4DC0">
      <w:pPr>
        <w:rPr>
          <w:rFonts w:ascii="Arial" w:hAnsi="Arial" w:cs="Arial"/>
        </w:rPr>
      </w:pPr>
    </w:p>
    <w:p w14:paraId="5D740039" w14:textId="1E86C134" w:rsidR="00975ADF" w:rsidRDefault="00975ADF" w:rsidP="007F4DC0">
      <w:pPr>
        <w:rPr>
          <w:rFonts w:ascii="Arial" w:hAnsi="Arial" w:cs="Arial"/>
        </w:rPr>
      </w:pPr>
    </w:p>
    <w:p w14:paraId="32AEADE0" w14:textId="62131685" w:rsidR="00975ADF" w:rsidRDefault="00975ADF" w:rsidP="007F4DC0">
      <w:pPr>
        <w:rPr>
          <w:rFonts w:ascii="Arial" w:hAnsi="Arial" w:cs="Arial"/>
        </w:rPr>
      </w:pPr>
    </w:p>
    <w:p w14:paraId="1153C496" w14:textId="0D54C620" w:rsidR="00975ADF" w:rsidRDefault="00975ADF" w:rsidP="007F4DC0">
      <w:pPr>
        <w:rPr>
          <w:rFonts w:ascii="Arial" w:hAnsi="Arial" w:cs="Arial"/>
        </w:rPr>
      </w:pPr>
    </w:p>
    <w:p w14:paraId="0841829C" w14:textId="73AC974D" w:rsidR="00975ADF" w:rsidRDefault="00975ADF" w:rsidP="007F4DC0">
      <w:pPr>
        <w:rPr>
          <w:rFonts w:ascii="Arial" w:hAnsi="Arial" w:cs="Arial"/>
        </w:rPr>
      </w:pPr>
    </w:p>
    <w:p w14:paraId="3F3549D4" w14:textId="7218D766" w:rsidR="00975ADF" w:rsidRDefault="00975ADF" w:rsidP="007F4DC0">
      <w:pPr>
        <w:rPr>
          <w:rFonts w:ascii="Arial" w:hAnsi="Arial" w:cs="Arial"/>
        </w:rPr>
      </w:pPr>
    </w:p>
    <w:p w14:paraId="3E0C51E6" w14:textId="29A8D325" w:rsidR="00975ADF" w:rsidRDefault="00975ADF" w:rsidP="007F4DC0">
      <w:pPr>
        <w:rPr>
          <w:rFonts w:ascii="Arial" w:hAnsi="Arial" w:cs="Arial"/>
        </w:rPr>
      </w:pPr>
    </w:p>
    <w:p w14:paraId="4CB8F953" w14:textId="244F75B5" w:rsidR="00975ADF" w:rsidRDefault="00975ADF" w:rsidP="007F4DC0">
      <w:pPr>
        <w:rPr>
          <w:rFonts w:ascii="Arial" w:hAnsi="Arial" w:cs="Arial"/>
        </w:rPr>
      </w:pPr>
    </w:p>
    <w:p w14:paraId="17637520" w14:textId="3D6A81C4" w:rsidR="00975ADF" w:rsidRDefault="00975ADF" w:rsidP="007F4DC0">
      <w:pPr>
        <w:rPr>
          <w:rFonts w:ascii="Arial" w:hAnsi="Arial" w:cs="Arial"/>
        </w:rPr>
      </w:pPr>
    </w:p>
    <w:p w14:paraId="3A0122DB" w14:textId="3475D47D" w:rsidR="00975ADF" w:rsidRDefault="00975ADF" w:rsidP="007F4DC0">
      <w:pPr>
        <w:rPr>
          <w:rFonts w:ascii="Arial" w:hAnsi="Arial" w:cs="Arial"/>
        </w:rPr>
      </w:pPr>
    </w:p>
    <w:p w14:paraId="276596C8" w14:textId="129C4E2B" w:rsidR="00975ADF" w:rsidRDefault="00975ADF" w:rsidP="007F4DC0">
      <w:pPr>
        <w:rPr>
          <w:rFonts w:ascii="Arial" w:hAnsi="Arial" w:cs="Arial"/>
        </w:rPr>
      </w:pPr>
    </w:p>
    <w:p w14:paraId="116F8FB5" w14:textId="721B52D9" w:rsidR="00975ADF" w:rsidRDefault="00975ADF" w:rsidP="007F4DC0">
      <w:pPr>
        <w:rPr>
          <w:rFonts w:ascii="Arial" w:hAnsi="Arial" w:cs="Arial"/>
        </w:rPr>
      </w:pPr>
    </w:p>
    <w:p w14:paraId="1D463796" w14:textId="1CB54B7C" w:rsidR="00975ADF" w:rsidRDefault="00975ADF" w:rsidP="007F4DC0">
      <w:pPr>
        <w:rPr>
          <w:rFonts w:ascii="Arial" w:hAnsi="Arial" w:cs="Arial"/>
        </w:rPr>
      </w:pPr>
    </w:p>
    <w:p w14:paraId="721DA2A5" w14:textId="75F58288" w:rsidR="00BE5F05" w:rsidRDefault="00BE5F05" w:rsidP="007F4DC0">
      <w:pPr>
        <w:rPr>
          <w:rFonts w:ascii="Arial" w:hAnsi="Arial" w:cs="Arial"/>
        </w:rPr>
      </w:pPr>
    </w:p>
    <w:p w14:paraId="669D9F81" w14:textId="271D31F2" w:rsidR="00BE5F05" w:rsidRDefault="00BE5F05" w:rsidP="007F4DC0">
      <w:pPr>
        <w:rPr>
          <w:rFonts w:ascii="Arial" w:hAnsi="Arial" w:cs="Arial"/>
        </w:rPr>
      </w:pPr>
    </w:p>
    <w:p w14:paraId="18967ABB" w14:textId="77777777" w:rsidR="0042029E" w:rsidRPr="00BB3FB0" w:rsidRDefault="0042029E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808"/>
        <w:gridCol w:w="5054"/>
        <w:gridCol w:w="1794"/>
        <w:gridCol w:w="1406"/>
      </w:tblGrid>
      <w:tr w:rsidR="006638C0" w:rsidRPr="00BB3FB0" w14:paraId="3884D1BC" w14:textId="77777777" w:rsidTr="000A5D57">
        <w:tc>
          <w:tcPr>
            <w:tcW w:w="808" w:type="dxa"/>
          </w:tcPr>
          <w:p w14:paraId="1CB69D3E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3" w:name="_Hlk64823108"/>
            <w:r w:rsidRPr="00BB3FB0">
              <w:rPr>
                <w:rFonts w:ascii="Arial" w:eastAsia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5054" w:type="dxa"/>
          </w:tcPr>
          <w:p w14:paraId="24BB25B9" w14:textId="77777777" w:rsidR="006638C0" w:rsidRPr="00BB3FB0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Wejście Główne</w:t>
            </w:r>
          </w:p>
        </w:tc>
        <w:tc>
          <w:tcPr>
            <w:tcW w:w="1794" w:type="dxa"/>
          </w:tcPr>
          <w:p w14:paraId="3AA2E7A6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406" w:type="dxa"/>
          </w:tcPr>
          <w:p w14:paraId="169DA30C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6638C0" w:rsidRPr="00BB3FB0" w14:paraId="495D147B" w14:textId="77777777" w:rsidTr="000A5D57">
        <w:tc>
          <w:tcPr>
            <w:tcW w:w="808" w:type="dxa"/>
          </w:tcPr>
          <w:p w14:paraId="5A6EF2FC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054" w:type="dxa"/>
          </w:tcPr>
          <w:p w14:paraId="6D6C97A5" w14:textId="38AB825F" w:rsidR="006638C0" w:rsidRPr="00BB3FB0" w:rsidRDefault="006638C0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Drzwi wejściowe </w:t>
            </w:r>
            <w:r w:rsidRPr="00BB3FB0">
              <w:rPr>
                <w:rFonts w:ascii="Arial" w:eastAsia="Arial" w:hAnsi="Arial" w:cs="Arial"/>
                <w:b/>
                <w:bCs/>
              </w:rPr>
              <w:t xml:space="preserve">do </w:t>
            </w:r>
            <w:r w:rsidR="00BE5F05">
              <w:rPr>
                <w:rFonts w:ascii="Arial" w:eastAsia="Arial" w:hAnsi="Arial" w:cs="Arial"/>
                <w:b/>
                <w:bCs/>
              </w:rPr>
              <w:t>placówki</w:t>
            </w:r>
            <w:r w:rsidRPr="00BB3FB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94" w:type="dxa"/>
          </w:tcPr>
          <w:p w14:paraId="7A027692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4B8BB2F4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1E74F842" w14:textId="77777777" w:rsidTr="000A5D57">
        <w:tc>
          <w:tcPr>
            <w:tcW w:w="808" w:type="dxa"/>
          </w:tcPr>
          <w:p w14:paraId="12E7845C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54" w:type="dxa"/>
          </w:tcPr>
          <w:p w14:paraId="225FBA01" w14:textId="15D49C7F" w:rsidR="006638C0" w:rsidRPr="00BE5F05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Drzwi wejściowe mają w świetle ościeżnicy co najmniej szer. 0,90</w:t>
            </w:r>
            <w:r w:rsidR="00BE5F05">
              <w:rPr>
                <w:rFonts w:ascii="Arial" w:eastAsia="Arial" w:hAnsi="Arial" w:cs="Arial"/>
              </w:rPr>
              <w:t xml:space="preserve"> </w:t>
            </w:r>
            <w:r w:rsidRPr="00BB3FB0">
              <w:rPr>
                <w:rFonts w:ascii="Arial" w:eastAsia="Arial" w:hAnsi="Arial" w:cs="Arial"/>
              </w:rPr>
              <w:t>m i wys. 2,00</w:t>
            </w:r>
            <w:r w:rsidR="00BE5F05">
              <w:rPr>
                <w:rFonts w:ascii="Arial" w:eastAsia="Arial" w:hAnsi="Arial" w:cs="Arial"/>
              </w:rPr>
              <w:t xml:space="preserve"> </w:t>
            </w:r>
            <w:r w:rsidRPr="00BB3FB0">
              <w:rPr>
                <w:rFonts w:ascii="Arial" w:eastAsia="Arial" w:hAnsi="Arial" w:cs="Arial"/>
              </w:rPr>
              <w:t>m</w:t>
            </w:r>
          </w:p>
        </w:tc>
        <w:tc>
          <w:tcPr>
            <w:tcW w:w="1794" w:type="dxa"/>
          </w:tcPr>
          <w:p w14:paraId="4D6F841E" w14:textId="18845E53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4A2C3EE0" w14:textId="292353BF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6A396EC3" w14:textId="77777777" w:rsidTr="000A5D57">
        <w:tc>
          <w:tcPr>
            <w:tcW w:w="808" w:type="dxa"/>
          </w:tcPr>
          <w:p w14:paraId="0864D080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64497249" w14:textId="6B261085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Wysokość progu do drzwi wejściowych nie przekracza 20 mm </w:t>
            </w:r>
          </w:p>
        </w:tc>
        <w:tc>
          <w:tcPr>
            <w:tcW w:w="1794" w:type="dxa"/>
          </w:tcPr>
          <w:p w14:paraId="70B23A20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006CD524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5E798FAF" w14:textId="77777777" w:rsidTr="005B1181">
        <w:trPr>
          <w:trHeight w:val="275"/>
        </w:trPr>
        <w:tc>
          <w:tcPr>
            <w:tcW w:w="808" w:type="dxa"/>
          </w:tcPr>
          <w:p w14:paraId="385B20E2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6F84D1C3" w14:textId="7777834B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Drzwi wejściowe otwierają się automatycznie</w:t>
            </w:r>
          </w:p>
        </w:tc>
        <w:tc>
          <w:tcPr>
            <w:tcW w:w="1794" w:type="dxa"/>
          </w:tcPr>
          <w:p w14:paraId="557011F6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476DE867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6E07ABEB" w14:textId="77777777" w:rsidTr="000A5D57">
        <w:tc>
          <w:tcPr>
            <w:tcW w:w="808" w:type="dxa"/>
          </w:tcPr>
          <w:p w14:paraId="788A055C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224E1473" w14:textId="41D6D257" w:rsidR="00BE5F05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Otwarcie drzwi nie wymaga znacznej siły</w:t>
            </w:r>
          </w:p>
        </w:tc>
        <w:tc>
          <w:tcPr>
            <w:tcW w:w="1794" w:type="dxa"/>
          </w:tcPr>
          <w:p w14:paraId="28734670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6961F52D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51615D0D" w14:textId="77777777" w:rsidTr="000A5D57">
        <w:tc>
          <w:tcPr>
            <w:tcW w:w="808" w:type="dxa"/>
          </w:tcPr>
          <w:p w14:paraId="375B37C7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4177AC3A" w14:textId="77777777" w:rsidR="006638C0" w:rsidRPr="00BB3FB0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Przed drzwiami wejściowymi znajduje się przestrzeń manewrowa dla wózka o wymiarach 1,50 x 1,50 m, zapewniająca możliwość otwarcia drzwi i wejścia do budynku </w:t>
            </w:r>
          </w:p>
        </w:tc>
        <w:tc>
          <w:tcPr>
            <w:tcW w:w="1794" w:type="dxa"/>
          </w:tcPr>
          <w:p w14:paraId="27170C3B" w14:textId="78804B42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3A3D0123" w14:textId="1DFAF40E" w:rsidR="006638C0" w:rsidRPr="00BB3FB0" w:rsidRDefault="002949BE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40CE9B0F" w14:textId="77777777" w:rsidTr="000A5D57">
        <w:tc>
          <w:tcPr>
            <w:tcW w:w="808" w:type="dxa"/>
          </w:tcPr>
          <w:p w14:paraId="1F3BA48D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4E246D1E" w14:textId="77777777" w:rsidR="006638C0" w:rsidRPr="00BB3FB0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Za drzwiami wejściowymi znajduje się przestrzeń manewrowa dla wózka o wymiarach 1,50 x 1,50 m, zapewniająca możliwość otwarcia drzwi i wejścia do budynku</w:t>
            </w:r>
          </w:p>
        </w:tc>
        <w:tc>
          <w:tcPr>
            <w:tcW w:w="1794" w:type="dxa"/>
          </w:tcPr>
          <w:p w14:paraId="667B0511" w14:textId="3F3A8D4D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187E4FF8" w14:textId="2558156C" w:rsidR="006638C0" w:rsidRPr="00BB3FB0" w:rsidRDefault="00A11A7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18A8DC21" w14:textId="77777777" w:rsidTr="000A5D57">
        <w:tc>
          <w:tcPr>
            <w:tcW w:w="808" w:type="dxa"/>
          </w:tcPr>
          <w:p w14:paraId="511F709B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4939FAD7" w14:textId="09C24884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Przedsionek ma długość co najmniej 1,50 m poza polem otwierania się drzwi</w:t>
            </w:r>
          </w:p>
        </w:tc>
        <w:tc>
          <w:tcPr>
            <w:tcW w:w="1794" w:type="dxa"/>
          </w:tcPr>
          <w:p w14:paraId="5058DB8D" w14:textId="240246C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7BEB9B11" w14:textId="444B9E3C" w:rsidR="006638C0" w:rsidRPr="00BB3FB0" w:rsidRDefault="00A11A7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232A092C" w14:textId="77777777" w:rsidTr="000A5D57">
        <w:tc>
          <w:tcPr>
            <w:tcW w:w="808" w:type="dxa"/>
          </w:tcPr>
          <w:p w14:paraId="2111A8B2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54" w:type="dxa"/>
          </w:tcPr>
          <w:p w14:paraId="2911D86A" w14:textId="0169DA43" w:rsidR="006638C0" w:rsidRPr="00BB3FB0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Przeszklenia drzwi wejściowych i innych przegród są oznaczone kontrastowo przynajmniej dwoma pasami o szerokości co najmniej 0,10 m, na wysokości 0,90-1,00 m oraz 1,30-1,40 m</w:t>
            </w:r>
          </w:p>
        </w:tc>
        <w:tc>
          <w:tcPr>
            <w:tcW w:w="1794" w:type="dxa"/>
          </w:tcPr>
          <w:p w14:paraId="2CA829C9" w14:textId="7D6499E9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4A57BE3D" w14:textId="1771750F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7EC536E6" w14:textId="77777777" w:rsidTr="000A5D57">
        <w:tc>
          <w:tcPr>
            <w:tcW w:w="808" w:type="dxa"/>
          </w:tcPr>
          <w:p w14:paraId="1EAE9CC0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08B0ED98" w14:textId="304F456B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Drzwi wejściowe zostały wyposażone w duży, wygodny pochwyt</w:t>
            </w:r>
          </w:p>
        </w:tc>
        <w:tc>
          <w:tcPr>
            <w:tcW w:w="1794" w:type="dxa"/>
          </w:tcPr>
          <w:p w14:paraId="06979F2A" w14:textId="242DDA15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01C1B18E" w14:textId="0E142C73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52D92ED0" w14:textId="77777777" w:rsidTr="000A5D57">
        <w:tc>
          <w:tcPr>
            <w:tcW w:w="808" w:type="dxa"/>
          </w:tcPr>
          <w:p w14:paraId="6ED81D1A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25B2DDDA" w14:textId="10E7129E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Klamka / pochwyt drzwi wejściowych jest wygodna w obsłudze, niewymagająca obrotu</w:t>
            </w:r>
          </w:p>
        </w:tc>
        <w:tc>
          <w:tcPr>
            <w:tcW w:w="1794" w:type="dxa"/>
          </w:tcPr>
          <w:p w14:paraId="59F5C8A3" w14:textId="6C26F55B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451F0A41" w14:textId="2D9F9BF2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48C59ED8" w14:textId="77777777" w:rsidTr="000A5D57">
        <w:tc>
          <w:tcPr>
            <w:tcW w:w="808" w:type="dxa"/>
          </w:tcPr>
          <w:p w14:paraId="70E5BB2D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1F957E26" w14:textId="2CE2FC71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Klamki/ pochwyty są skontrastowane w stosunku do barwy drzwi</w:t>
            </w:r>
          </w:p>
        </w:tc>
        <w:tc>
          <w:tcPr>
            <w:tcW w:w="1794" w:type="dxa"/>
          </w:tcPr>
          <w:p w14:paraId="45154BE0" w14:textId="1AFB386B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5D0CA292" w14:textId="32B031A5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66C236C2" w14:textId="77777777" w:rsidTr="000A5D57">
        <w:tc>
          <w:tcPr>
            <w:tcW w:w="808" w:type="dxa"/>
          </w:tcPr>
          <w:p w14:paraId="606B9C35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54" w:type="dxa"/>
          </w:tcPr>
          <w:p w14:paraId="167196F7" w14:textId="5888AFD7" w:rsidR="006638C0" w:rsidRPr="000118C2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Wszystkie klamki i uchwyty zamontowano na wysokości 0,80-1,10 m od poziomu posadzki</w:t>
            </w:r>
          </w:p>
        </w:tc>
        <w:tc>
          <w:tcPr>
            <w:tcW w:w="1794" w:type="dxa"/>
          </w:tcPr>
          <w:p w14:paraId="1EB94578" w14:textId="76677AB7" w:rsidR="006638C0" w:rsidRPr="00BB3FB0" w:rsidRDefault="000118C2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44AAC7DD" w14:textId="7ADBACFF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1695BCE3" w14:textId="77777777" w:rsidTr="000A5D57">
        <w:tc>
          <w:tcPr>
            <w:tcW w:w="808" w:type="dxa"/>
          </w:tcPr>
          <w:p w14:paraId="43BBA9A3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4F99D9C5" w14:textId="506D7AAB" w:rsidR="006638C0" w:rsidRPr="000118C2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Przed drzwiami wejściowym brak kratek, wycieraczek, skrobaczek lub innych elementów wystających powyżej poziomu nawierzchni (dopuszczalne są wycieraczki systemowe, zlicowane z podłożem).</w:t>
            </w:r>
          </w:p>
        </w:tc>
        <w:tc>
          <w:tcPr>
            <w:tcW w:w="1794" w:type="dxa"/>
          </w:tcPr>
          <w:p w14:paraId="5C442BF0" w14:textId="78970C63" w:rsidR="006638C0" w:rsidRPr="00BB3FB0" w:rsidRDefault="0039534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3E567A11" w14:textId="55C3261A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31CC1D93" w14:textId="77777777" w:rsidTr="000A5D57">
        <w:tc>
          <w:tcPr>
            <w:tcW w:w="808" w:type="dxa"/>
          </w:tcPr>
          <w:p w14:paraId="097C1AB9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7919DEE8" w14:textId="1DFECD6E" w:rsidR="006638C0" w:rsidRPr="00BB3FB0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Wejście jest widoczne od fasady</w:t>
            </w:r>
          </w:p>
        </w:tc>
        <w:tc>
          <w:tcPr>
            <w:tcW w:w="1794" w:type="dxa"/>
          </w:tcPr>
          <w:p w14:paraId="708950DB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5EEFD506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6CC11AD4" w14:textId="77777777" w:rsidTr="000A5D57">
        <w:tc>
          <w:tcPr>
            <w:tcW w:w="808" w:type="dxa"/>
          </w:tcPr>
          <w:p w14:paraId="7E97546F" w14:textId="77777777" w:rsidR="006638C0" w:rsidRPr="00BB3FB0" w:rsidRDefault="006638C0" w:rsidP="007F4D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4" w:type="dxa"/>
          </w:tcPr>
          <w:p w14:paraId="245E5F73" w14:textId="54E6F968" w:rsidR="006638C0" w:rsidRPr="00BB3FB0" w:rsidRDefault="006638C0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Budynek jest wyraźnie oznakowany tablicą informacyjną</w:t>
            </w:r>
          </w:p>
        </w:tc>
        <w:tc>
          <w:tcPr>
            <w:tcW w:w="1794" w:type="dxa"/>
          </w:tcPr>
          <w:p w14:paraId="538073AD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01E296D5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590FE508" w14:textId="77777777" w:rsidTr="000A5D57">
        <w:tc>
          <w:tcPr>
            <w:tcW w:w="808" w:type="dxa"/>
          </w:tcPr>
          <w:p w14:paraId="472F32B9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66E99F86" w14:textId="32F2D6FB" w:rsidR="006638C0" w:rsidRPr="0039534D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Wszystkie domofony, dzwonki, przyciski i włączniki zamontowano na wysokości 0,80-1,10 m od poziomu posadzki  </w:t>
            </w:r>
          </w:p>
        </w:tc>
        <w:tc>
          <w:tcPr>
            <w:tcW w:w="1794" w:type="dxa"/>
          </w:tcPr>
          <w:p w14:paraId="2B99CBBF" w14:textId="5B88A8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462A1FB9" w14:textId="21C34707" w:rsidR="006638C0" w:rsidRPr="00BB3FB0" w:rsidRDefault="005723C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28BAE550" w14:textId="77777777" w:rsidTr="000A5D57">
        <w:tc>
          <w:tcPr>
            <w:tcW w:w="808" w:type="dxa"/>
          </w:tcPr>
          <w:p w14:paraId="51D2422A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02387264" w14:textId="6C30BECC" w:rsidR="006638C0" w:rsidRPr="0039534D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Wszystkie domofony, dzwonki, przyciski są przystosowane do obsłużenia metodą bezwzrokową. </w:t>
            </w:r>
          </w:p>
        </w:tc>
        <w:tc>
          <w:tcPr>
            <w:tcW w:w="1794" w:type="dxa"/>
          </w:tcPr>
          <w:p w14:paraId="4A89244B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0A423368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41A133DB" w14:textId="77777777" w:rsidTr="000A5D57">
        <w:tc>
          <w:tcPr>
            <w:tcW w:w="808" w:type="dxa"/>
          </w:tcPr>
          <w:p w14:paraId="24FC014F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71B0E5DD" w14:textId="680DD7C0" w:rsidR="00A10C47" w:rsidRPr="0039534D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strefie wejściowej lub bezpośrednio przy nim znajduje się plan tyflograficzny</w:t>
            </w:r>
          </w:p>
        </w:tc>
        <w:tc>
          <w:tcPr>
            <w:tcW w:w="1794" w:type="dxa"/>
          </w:tcPr>
          <w:p w14:paraId="2A6F4958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0A5D8AC4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A10C47" w:rsidRPr="00BB3FB0" w14:paraId="25146172" w14:textId="77777777" w:rsidTr="000A5D57">
        <w:tc>
          <w:tcPr>
            <w:tcW w:w="808" w:type="dxa"/>
          </w:tcPr>
          <w:p w14:paraId="320E48C5" w14:textId="2139C206" w:rsidR="00A10C47" w:rsidRPr="00BB3FB0" w:rsidRDefault="00A10C47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690A87B4" w14:textId="167A8FAF" w:rsidR="00A10C47" w:rsidRPr="00BB3FB0" w:rsidRDefault="00BE5F05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</w:rPr>
              <w:t>Przeszklenia drzwi wejściowych i innych przegród są oznaczone kontrastowo</w:t>
            </w:r>
          </w:p>
        </w:tc>
        <w:tc>
          <w:tcPr>
            <w:tcW w:w="1794" w:type="dxa"/>
          </w:tcPr>
          <w:p w14:paraId="5404F1EF" w14:textId="77777777" w:rsidR="00A10C47" w:rsidRPr="00BB3FB0" w:rsidRDefault="00A10C4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5CC24D17" w14:textId="761ADEED" w:rsidR="00A10C47" w:rsidRPr="00BB3FB0" w:rsidRDefault="0039534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604F2A4E" w14:textId="20E4613B" w:rsidR="006638C0" w:rsidRPr="00BB3FB0" w:rsidRDefault="006638C0" w:rsidP="007F4DC0">
      <w:pPr>
        <w:rPr>
          <w:rFonts w:ascii="Arial" w:hAnsi="Arial" w:cs="Arial"/>
        </w:rPr>
      </w:pPr>
    </w:p>
    <w:p w14:paraId="7472DA57" w14:textId="44332B42" w:rsidR="006638C0" w:rsidRPr="00BB3FB0" w:rsidRDefault="006638C0" w:rsidP="007F4DC0">
      <w:pPr>
        <w:rPr>
          <w:rFonts w:ascii="Arial" w:hAnsi="Arial" w:cs="Arial"/>
        </w:rPr>
      </w:pPr>
    </w:p>
    <w:p w14:paraId="7A0F63A1" w14:textId="3B6E23D4" w:rsidR="006638C0" w:rsidRPr="00BB3FB0" w:rsidRDefault="006638C0" w:rsidP="007F4DC0">
      <w:pPr>
        <w:rPr>
          <w:rFonts w:ascii="Arial" w:hAnsi="Arial" w:cs="Arial"/>
        </w:rPr>
      </w:pPr>
    </w:p>
    <w:p w14:paraId="0D671B82" w14:textId="77777777" w:rsidR="00D87B6A" w:rsidRPr="00BB3FB0" w:rsidRDefault="00D87B6A" w:rsidP="00A10C47">
      <w:pPr>
        <w:rPr>
          <w:rFonts w:ascii="Arial" w:hAnsi="Arial" w:cs="Arial"/>
        </w:rPr>
      </w:pPr>
    </w:p>
    <w:tbl>
      <w:tblPr>
        <w:tblpPr w:leftFromText="141" w:rightFromText="141" w:vertAnchor="text" w:tblpX="-10" w:tblpY="1"/>
        <w:tblOverlap w:val="never"/>
        <w:tblW w:w="9067" w:type="dxa"/>
        <w:tblLook w:val="06A0" w:firstRow="1" w:lastRow="0" w:firstColumn="1" w:lastColumn="0" w:noHBand="1" w:noVBand="1"/>
      </w:tblPr>
      <w:tblGrid>
        <w:gridCol w:w="766"/>
        <w:gridCol w:w="5750"/>
        <w:gridCol w:w="1417"/>
        <w:gridCol w:w="1134"/>
      </w:tblGrid>
      <w:tr w:rsidR="002E2D68" w:rsidRPr="00BB3FB0" w14:paraId="61936CFD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80B8" w14:textId="77777777" w:rsidR="002E2D68" w:rsidRPr="00BB3FB0" w:rsidRDefault="002E2D68" w:rsidP="00A10C4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C31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/>
              </w:rPr>
              <w:t xml:space="preserve">Strefa Wejście </w:t>
            </w:r>
            <w:r w:rsidRPr="00BB3FB0">
              <w:rPr>
                <w:rFonts w:ascii="Arial" w:eastAsia="Arial" w:hAnsi="Arial" w:cs="Arial"/>
                <w:b/>
                <w:bCs/>
              </w:rPr>
              <w:t xml:space="preserve">Główne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CC7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34A5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65898086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7F3" w14:textId="77777777" w:rsidR="002E2D68" w:rsidRPr="00BB3FB0" w:rsidRDefault="002E2D68" w:rsidP="00A10C4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0A7" w14:textId="77777777" w:rsidR="002E2D68" w:rsidRPr="00BB3FB0" w:rsidRDefault="002E2D68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Wejście zostało dobrze oznakowane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562" w14:textId="68BA2379" w:rsidR="002E2D68" w:rsidRPr="0039534D" w:rsidRDefault="0039534D" w:rsidP="002849D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BB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A5BCEEE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4BD" w14:textId="77777777" w:rsidR="002E2D68" w:rsidRPr="00BB3FB0" w:rsidRDefault="002E2D68" w:rsidP="00A10C4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6B9" w14:textId="68299DF0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 xml:space="preserve">Pochylnia </w:t>
            </w:r>
            <w:r w:rsidR="003E3590">
              <w:rPr>
                <w:rFonts w:ascii="Arial" w:eastAsia="Arial" w:hAnsi="Arial" w:cs="Arial"/>
                <w:b/>
                <w:bCs/>
              </w:rPr>
              <w:t>wewnątrz</w:t>
            </w:r>
            <w:r w:rsidRPr="00BB3FB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570" w14:textId="213E5B3C" w:rsidR="002E2D68" w:rsidRPr="0039534D" w:rsidRDefault="00A11A77" w:rsidP="002849D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64D" w14:textId="60A9E199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14F6E626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AD4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2CBD" w14:textId="77777777" w:rsidR="00847BB7" w:rsidRPr="00BB3FB0" w:rsidRDefault="00847BB7" w:rsidP="00847BB7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Calibri" w:hAnsi="Arial" w:cs="Arial"/>
              </w:rPr>
              <w:t xml:space="preserve">Nachylenie pochylni jest zgodne z przepisami prawa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192" w14:textId="047D4AA4" w:rsidR="00847BB7" w:rsidRPr="003E3590" w:rsidRDefault="00847BB7" w:rsidP="00847B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886" w14:textId="7B075CA5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209FD29B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EA2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AAADA" w14:textId="77777777" w:rsidR="00847BB7" w:rsidRPr="00BB3FB0" w:rsidRDefault="00847BB7" w:rsidP="00847BB7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Szerokość pochylni wynosi co najmniej 1,20 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32F" w14:textId="3C66ECC9" w:rsidR="00847BB7" w:rsidRPr="003E359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F6F" w14:textId="3E9759DC" w:rsidR="00847BB7" w:rsidRPr="003E3590" w:rsidRDefault="00847BB7" w:rsidP="00847B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47BB7" w:rsidRPr="00BB3FB0" w14:paraId="535195A2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2C3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6BD23" w14:textId="77777777" w:rsidR="00847BB7" w:rsidRPr="00BB3FB0" w:rsidRDefault="00847BB7" w:rsidP="00847BB7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Długość pojedynczego biegu nie przekracza 9,00 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755" w14:textId="54DF2D89" w:rsidR="00847BB7" w:rsidRPr="003E359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386" w14:textId="77777777" w:rsidR="00847BB7" w:rsidRPr="003E3590" w:rsidRDefault="00847BB7" w:rsidP="00847B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47BB7" w:rsidRPr="00BB3FB0" w14:paraId="347CDEDC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C67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E027B" w14:textId="77777777" w:rsidR="00847BB7" w:rsidRPr="00BB3FB0" w:rsidRDefault="00847BB7" w:rsidP="00847BB7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Pochylnia posiada krawężniki o wysokości co najmniej 70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44A" w14:textId="681D41D0" w:rsidR="00847BB7" w:rsidRPr="00BB3FB0" w:rsidRDefault="00847BB7" w:rsidP="00847BB7">
            <w:pPr>
              <w:jc w:val="center"/>
              <w:rPr>
                <w:rFonts w:ascii="Arial" w:eastAsia="Calibri" w:hAnsi="Arial" w:cs="Arial"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8EC" w14:textId="77777777" w:rsidR="00847BB7" w:rsidRPr="003E3590" w:rsidRDefault="00847BB7" w:rsidP="00847B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47BB7" w:rsidRPr="00BB3FB0" w14:paraId="3E603C61" w14:textId="77777777" w:rsidTr="00A10C47">
        <w:trPr>
          <w:trHeight w:val="132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1C5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DF4FDB" w14:textId="77777777" w:rsidR="00847BB7" w:rsidRPr="00BB3FB0" w:rsidRDefault="00847BB7" w:rsidP="00847BB7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>Poręcze zainstalowane są na wysokości 0,90 m i 0,75 m od poziomu pochylni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4B9" w14:textId="5B9066C9" w:rsidR="00847BB7" w:rsidRPr="0039534D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A31" w14:textId="77777777" w:rsidR="00847BB7" w:rsidRPr="003E3590" w:rsidRDefault="00847BB7" w:rsidP="00847B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47BB7" w:rsidRPr="00BB3FB0" w14:paraId="100D69C9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005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6EFC4" w14:textId="7B31A4AB" w:rsidR="00847BB7" w:rsidRPr="0039534D" w:rsidRDefault="00847BB7" w:rsidP="00847BB7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Pochwyty zostały przedłużone o 0,30 m poza długość pochylni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1781" w14:textId="74FD0F71" w:rsidR="00847BB7" w:rsidRPr="0039534D" w:rsidRDefault="00847BB7" w:rsidP="00847B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FE2" w14:textId="204E697D" w:rsidR="00847BB7" w:rsidRPr="003E359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1D73E88C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ED6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04823" w14:textId="77777777" w:rsidR="00847BB7" w:rsidRPr="00BB3FB0" w:rsidRDefault="00847BB7" w:rsidP="00847BB7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Calibri" w:hAnsi="Arial" w:cs="Arial"/>
              </w:rPr>
              <w:t>Pochwyty zostały zakończone w sposób zapewniający ich bezpieczne użytkowanie (zaokrąglone / wywinięte w dół)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BDF" w14:textId="4778FAAC" w:rsidR="00847BB7" w:rsidRPr="00BB3FB0" w:rsidRDefault="00847BB7" w:rsidP="00847BB7">
            <w:pPr>
              <w:jc w:val="center"/>
              <w:rPr>
                <w:rFonts w:ascii="Arial" w:eastAsia="Calibri" w:hAnsi="Arial" w:cs="Arial"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CF4" w14:textId="7777777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76795492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F66A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5F2C9" w14:textId="77777777" w:rsidR="00847BB7" w:rsidRPr="00BB3FB0" w:rsidRDefault="00847BB7" w:rsidP="00847BB7">
            <w:pPr>
              <w:widowControl w:val="0"/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Poręcze są wygodne w użytkowaniu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E4B" w14:textId="279255C9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27D" w14:textId="77777777" w:rsidR="00847BB7" w:rsidRPr="00BB3FB0" w:rsidRDefault="00847BB7" w:rsidP="00847BB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7BB7" w:rsidRPr="00BB3FB0" w14:paraId="6F5E88F7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9F7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3E532" w14:textId="77777777" w:rsidR="00847BB7" w:rsidRPr="00BB3FB0" w:rsidRDefault="00847BB7" w:rsidP="00847BB7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Calibri" w:hAnsi="Arial" w:cs="Arial"/>
              </w:rPr>
              <w:t>Żadne elementy nie zawężają szerokości pochylni (roślinność, elementy budynku)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F69" w14:textId="5BFE2F9B" w:rsidR="00847BB7" w:rsidRPr="00BB3FB0" w:rsidRDefault="00847BB7" w:rsidP="00847BB7">
            <w:pPr>
              <w:jc w:val="center"/>
              <w:rPr>
                <w:rFonts w:ascii="Arial" w:eastAsia="Calibri" w:hAnsi="Arial" w:cs="Arial"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65D" w14:textId="7777777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101002FA" w14:textId="77777777" w:rsidTr="00C61A44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D40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48BD3" w14:textId="739E91F6" w:rsidR="00847BB7" w:rsidRPr="00BB3FB0" w:rsidRDefault="00847BB7" w:rsidP="00847BB7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>Przed początkiem i za końcem pochylni znajduje się przestrzeń manewrowa o wymiarach co najmniej 1,50 x1,50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16B" w14:textId="4A73A00C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51C20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1B3" w14:textId="7777777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9039C2A" w14:textId="77777777" w:rsidR="006638C0" w:rsidRPr="00BB3FB0" w:rsidRDefault="006638C0" w:rsidP="00A10C47">
      <w:pPr>
        <w:rPr>
          <w:rFonts w:ascii="Arial" w:hAnsi="Arial" w:cs="Arial"/>
        </w:rPr>
      </w:pPr>
    </w:p>
    <w:bookmarkEnd w:id="3"/>
    <w:p w14:paraId="353F0863" w14:textId="41137C81" w:rsidR="009A1973" w:rsidRPr="00BB3FB0" w:rsidRDefault="009A1973" w:rsidP="00A10C47">
      <w:pPr>
        <w:rPr>
          <w:rFonts w:ascii="Arial" w:hAnsi="Arial" w:cs="Arial"/>
        </w:rPr>
      </w:pPr>
    </w:p>
    <w:p w14:paraId="239C43FF" w14:textId="3CE94D07" w:rsidR="00B96F07" w:rsidRPr="00BB3FB0" w:rsidRDefault="00B96F07" w:rsidP="00A10C47">
      <w:pPr>
        <w:rPr>
          <w:rFonts w:ascii="Arial" w:hAnsi="Arial" w:cs="Arial"/>
        </w:rPr>
      </w:pPr>
    </w:p>
    <w:p w14:paraId="5D3CD2A5" w14:textId="77777777" w:rsidR="00B96F07" w:rsidRPr="00BB3FB0" w:rsidRDefault="00B96F07" w:rsidP="00A10C47">
      <w:pPr>
        <w:rPr>
          <w:rFonts w:ascii="Arial" w:hAnsi="Arial" w:cs="Arial"/>
        </w:rPr>
      </w:pPr>
    </w:p>
    <w:p w14:paraId="5CA58D85" w14:textId="56330A5F" w:rsidR="009A1973" w:rsidRPr="00BB3FB0" w:rsidRDefault="009A1973" w:rsidP="00A10C47">
      <w:pPr>
        <w:rPr>
          <w:rFonts w:ascii="Arial" w:hAnsi="Arial" w:cs="Arial"/>
        </w:rPr>
      </w:pPr>
    </w:p>
    <w:p w14:paraId="7F21BD4B" w14:textId="4C67DDD5" w:rsidR="009A1973" w:rsidRPr="00BB3FB0" w:rsidRDefault="009A1973" w:rsidP="00A10C47">
      <w:pPr>
        <w:rPr>
          <w:rFonts w:ascii="Arial" w:hAnsi="Arial" w:cs="Arial"/>
        </w:rPr>
      </w:pPr>
    </w:p>
    <w:p w14:paraId="144C72AE" w14:textId="4797111C" w:rsidR="002E2D68" w:rsidRPr="00BB3FB0" w:rsidRDefault="002E2D68" w:rsidP="007F4DC0">
      <w:pPr>
        <w:rPr>
          <w:rFonts w:ascii="Arial" w:hAnsi="Arial" w:cs="Arial"/>
        </w:rPr>
      </w:pPr>
    </w:p>
    <w:p w14:paraId="09783292" w14:textId="6338C4E2" w:rsidR="00D87B6A" w:rsidRPr="00BB3FB0" w:rsidRDefault="00D87B6A" w:rsidP="007F4DC0">
      <w:pPr>
        <w:rPr>
          <w:rFonts w:ascii="Arial" w:hAnsi="Arial" w:cs="Arial"/>
        </w:rPr>
      </w:pPr>
    </w:p>
    <w:p w14:paraId="13E5F4A3" w14:textId="1C3676E8" w:rsidR="00D87B6A" w:rsidRPr="00BB3FB0" w:rsidRDefault="00D87B6A" w:rsidP="007F4DC0">
      <w:pPr>
        <w:rPr>
          <w:rFonts w:ascii="Arial" w:hAnsi="Arial" w:cs="Arial"/>
        </w:rPr>
      </w:pPr>
    </w:p>
    <w:p w14:paraId="707C5C20" w14:textId="0AD9F993" w:rsidR="00D87B6A" w:rsidRPr="00BB3FB0" w:rsidRDefault="00D87B6A" w:rsidP="007F4DC0">
      <w:pPr>
        <w:rPr>
          <w:rFonts w:ascii="Arial" w:hAnsi="Arial" w:cs="Arial"/>
        </w:rPr>
      </w:pPr>
    </w:p>
    <w:p w14:paraId="67482C34" w14:textId="20D59910" w:rsidR="00D87B6A" w:rsidRPr="00BB3FB0" w:rsidRDefault="00D87B6A" w:rsidP="007F4DC0">
      <w:pPr>
        <w:rPr>
          <w:rFonts w:ascii="Arial" w:hAnsi="Arial" w:cs="Arial"/>
        </w:rPr>
      </w:pPr>
    </w:p>
    <w:p w14:paraId="3D5DB34F" w14:textId="352270A2" w:rsidR="00D87B6A" w:rsidRPr="00BB3FB0" w:rsidRDefault="00D87B6A" w:rsidP="007F4DC0">
      <w:pPr>
        <w:rPr>
          <w:rFonts w:ascii="Arial" w:hAnsi="Arial" w:cs="Arial"/>
        </w:rPr>
      </w:pPr>
    </w:p>
    <w:p w14:paraId="0547BCD7" w14:textId="6F829152" w:rsidR="00D87B6A" w:rsidRPr="00BB3FB0" w:rsidRDefault="00D87B6A" w:rsidP="007F4DC0">
      <w:pPr>
        <w:rPr>
          <w:rFonts w:ascii="Arial" w:hAnsi="Arial" w:cs="Arial"/>
        </w:rPr>
      </w:pPr>
    </w:p>
    <w:p w14:paraId="7F0DF56B" w14:textId="1D3B3080" w:rsidR="00D87B6A" w:rsidRPr="00BB3FB0" w:rsidRDefault="00D87B6A" w:rsidP="007F4DC0">
      <w:pPr>
        <w:rPr>
          <w:rFonts w:ascii="Arial" w:hAnsi="Arial" w:cs="Arial"/>
        </w:rPr>
      </w:pPr>
    </w:p>
    <w:p w14:paraId="02C063AA" w14:textId="77622C56" w:rsidR="00D87B6A" w:rsidRPr="00BB3FB0" w:rsidRDefault="00D87B6A" w:rsidP="007F4DC0">
      <w:pPr>
        <w:rPr>
          <w:rFonts w:ascii="Arial" w:hAnsi="Arial" w:cs="Arial"/>
        </w:rPr>
      </w:pPr>
    </w:p>
    <w:p w14:paraId="0C4BD52F" w14:textId="75E590D3" w:rsidR="00D87B6A" w:rsidRPr="00BB3FB0" w:rsidRDefault="00D87B6A" w:rsidP="007F4DC0">
      <w:pPr>
        <w:rPr>
          <w:rFonts w:ascii="Arial" w:hAnsi="Arial" w:cs="Arial"/>
        </w:rPr>
      </w:pPr>
    </w:p>
    <w:p w14:paraId="02F1F7B3" w14:textId="7D7676B2" w:rsidR="00D87B6A" w:rsidRPr="00BB3FB0" w:rsidRDefault="00D87B6A" w:rsidP="007F4DC0">
      <w:pPr>
        <w:rPr>
          <w:rFonts w:ascii="Arial" w:hAnsi="Arial" w:cs="Arial"/>
        </w:rPr>
      </w:pPr>
    </w:p>
    <w:p w14:paraId="44B47A88" w14:textId="36757FA0" w:rsidR="00D87B6A" w:rsidRPr="00BB3FB0" w:rsidRDefault="00D87B6A" w:rsidP="007F4DC0">
      <w:pPr>
        <w:rPr>
          <w:rFonts w:ascii="Arial" w:hAnsi="Arial" w:cs="Arial"/>
        </w:rPr>
      </w:pPr>
    </w:p>
    <w:p w14:paraId="54ADE9B3" w14:textId="40559289" w:rsidR="00D87B6A" w:rsidRPr="00BB3FB0" w:rsidRDefault="00D87B6A" w:rsidP="007F4DC0">
      <w:pPr>
        <w:rPr>
          <w:rFonts w:ascii="Arial" w:hAnsi="Arial" w:cs="Arial"/>
        </w:rPr>
      </w:pPr>
    </w:p>
    <w:p w14:paraId="2DE3670A" w14:textId="20151948" w:rsidR="00D87B6A" w:rsidRPr="00BB3FB0" w:rsidRDefault="00D87B6A" w:rsidP="007F4DC0">
      <w:pPr>
        <w:rPr>
          <w:rFonts w:ascii="Arial" w:hAnsi="Arial" w:cs="Arial"/>
        </w:rPr>
      </w:pPr>
    </w:p>
    <w:p w14:paraId="64779B8C" w14:textId="3310F0E5" w:rsidR="00D87B6A" w:rsidRPr="00BB3FB0" w:rsidRDefault="00D87B6A" w:rsidP="007F4DC0">
      <w:pPr>
        <w:rPr>
          <w:rFonts w:ascii="Arial" w:hAnsi="Arial" w:cs="Arial"/>
        </w:rPr>
      </w:pPr>
    </w:p>
    <w:p w14:paraId="2BF64FDE" w14:textId="2548948C" w:rsidR="00D87B6A" w:rsidRPr="00BB3FB0" w:rsidRDefault="00D87B6A" w:rsidP="007F4DC0">
      <w:pPr>
        <w:rPr>
          <w:rFonts w:ascii="Arial" w:hAnsi="Arial" w:cs="Arial"/>
        </w:rPr>
      </w:pPr>
    </w:p>
    <w:p w14:paraId="6C777E3F" w14:textId="17205765" w:rsidR="00D87B6A" w:rsidRPr="00BB3FB0" w:rsidRDefault="00D87B6A" w:rsidP="007F4DC0">
      <w:pPr>
        <w:rPr>
          <w:rFonts w:ascii="Arial" w:hAnsi="Arial" w:cs="Arial"/>
        </w:rPr>
      </w:pPr>
    </w:p>
    <w:p w14:paraId="4EC56E78" w14:textId="7427C223" w:rsidR="00D87B6A" w:rsidRPr="00BB3FB0" w:rsidRDefault="00D87B6A" w:rsidP="007F4DC0">
      <w:pPr>
        <w:rPr>
          <w:rFonts w:ascii="Arial" w:hAnsi="Arial" w:cs="Arial"/>
        </w:rPr>
      </w:pPr>
    </w:p>
    <w:p w14:paraId="2726D16D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146"/>
        <w:gridCol w:w="5071"/>
        <w:gridCol w:w="1511"/>
        <w:gridCol w:w="1334"/>
      </w:tblGrid>
      <w:tr w:rsidR="002E2D68" w:rsidRPr="00BB3FB0" w14:paraId="3E140F7D" w14:textId="77777777" w:rsidTr="000A5D57">
        <w:tc>
          <w:tcPr>
            <w:tcW w:w="1146" w:type="dxa"/>
          </w:tcPr>
          <w:p w14:paraId="53D83734" w14:textId="014298E7" w:rsidR="002E2D68" w:rsidRPr="00BB3FB0" w:rsidRDefault="00F2391E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4" w:name="_Hlk58851395"/>
            <w:r w:rsidRPr="00BB3FB0"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5071" w:type="dxa"/>
          </w:tcPr>
          <w:p w14:paraId="28CAB65C" w14:textId="0D9C5A83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KOMUNIKACJA POZIOMA BUDYNKU</w:t>
            </w:r>
          </w:p>
        </w:tc>
        <w:tc>
          <w:tcPr>
            <w:tcW w:w="1511" w:type="dxa"/>
          </w:tcPr>
          <w:p w14:paraId="03C2B38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334" w:type="dxa"/>
          </w:tcPr>
          <w:p w14:paraId="5F6EF0A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76D9181F" w14:textId="77777777" w:rsidTr="000A5D57">
        <w:tc>
          <w:tcPr>
            <w:tcW w:w="1146" w:type="dxa"/>
          </w:tcPr>
          <w:p w14:paraId="22A304CE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62FC16DE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hAnsi="Arial" w:cs="Arial"/>
              </w:rPr>
              <w:t xml:space="preserve">Korytarze mają szerokość co najmniej 1,20 m (nie dotyczy to przewężeń do szerokości 0,90 m na długości do 0,50 m)  </w:t>
            </w:r>
          </w:p>
        </w:tc>
        <w:tc>
          <w:tcPr>
            <w:tcW w:w="1511" w:type="dxa"/>
          </w:tcPr>
          <w:p w14:paraId="7C064026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16D7FB8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6FF0076" w14:textId="77777777" w:rsidTr="000A5D57">
        <w:tc>
          <w:tcPr>
            <w:tcW w:w="1146" w:type="dxa"/>
          </w:tcPr>
          <w:p w14:paraId="017F524E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0C852353" w14:textId="7777777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hAnsi="Arial" w:cs="Arial"/>
              </w:rPr>
              <w:t xml:space="preserve">Długość korytarzy wynosi co najmniej 1,50 m poza polem otwierania drzwi </w:t>
            </w:r>
          </w:p>
        </w:tc>
        <w:tc>
          <w:tcPr>
            <w:tcW w:w="1511" w:type="dxa"/>
          </w:tcPr>
          <w:p w14:paraId="6AA8E857" w14:textId="7E990EBD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6CE637FE" w14:textId="3F7174C2" w:rsidR="002E2D68" w:rsidRPr="00BB3FB0" w:rsidRDefault="002949BE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681AC1B3" w14:textId="77777777" w:rsidTr="000A5D57">
        <w:tc>
          <w:tcPr>
            <w:tcW w:w="1146" w:type="dxa"/>
          </w:tcPr>
          <w:p w14:paraId="0FC18C0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0F24D3BD" w14:textId="7777777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hAnsi="Arial" w:cs="Arial"/>
              </w:rPr>
              <w:t>W przypadku zmiany kierunku korytarza o 90° zapewniona jest przestrzeń wystarczająca do manewru wózkiem -</w:t>
            </w:r>
          </w:p>
        </w:tc>
        <w:tc>
          <w:tcPr>
            <w:tcW w:w="1511" w:type="dxa"/>
          </w:tcPr>
          <w:p w14:paraId="12DBB72E" w14:textId="34025F29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120F180F" w14:textId="50D767D0" w:rsidR="002E2D68" w:rsidRPr="00BB3FB0" w:rsidRDefault="002949BE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53137858" w14:textId="77777777" w:rsidTr="000A5D57">
        <w:tc>
          <w:tcPr>
            <w:tcW w:w="1146" w:type="dxa"/>
          </w:tcPr>
          <w:p w14:paraId="6585F07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1C31F7DF" w14:textId="32039EB6" w:rsidR="007C1527" w:rsidRPr="007C1527" w:rsidRDefault="002E2D68" w:rsidP="007C1527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W ramach jednej kondygnacji brak zmian poziomów / pojedynczych stopni </w:t>
            </w:r>
            <w:r w:rsidR="007C1527" w:rsidRPr="00BB3FB0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511" w:type="dxa"/>
          </w:tcPr>
          <w:p w14:paraId="43FEF55C" w14:textId="3A249693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2717B1FA" w14:textId="5A098448" w:rsidR="002E2D68" w:rsidRPr="00BB3FB0" w:rsidRDefault="002949BE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3BD2C49D" w14:textId="77777777" w:rsidTr="000A5D57">
        <w:tc>
          <w:tcPr>
            <w:tcW w:w="1146" w:type="dxa"/>
          </w:tcPr>
          <w:p w14:paraId="2CFCAE7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54E67900" w14:textId="77777777" w:rsidR="002E2D68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Style w:val="Teksttreci2Exact"/>
                <w:rFonts w:ascii="Arial" w:hAnsi="Arial" w:cs="Arial"/>
                <w:sz w:val="24"/>
                <w:szCs w:val="24"/>
              </w:rPr>
            </w:pPr>
            <w:r w:rsidRPr="00BB3FB0">
              <w:rPr>
                <w:rStyle w:val="Teksttreci2Exact"/>
                <w:rFonts w:ascii="Arial" w:hAnsi="Arial" w:cs="Arial"/>
                <w:sz w:val="24"/>
                <w:szCs w:val="24"/>
              </w:rPr>
              <w:t>Drzwi wewnętrzne mają co najmniej szerokość 0,90 m i wysokość 2,00 m w świetle ościeżnicy</w:t>
            </w:r>
          </w:p>
          <w:p w14:paraId="3C9252EC" w14:textId="4233B653" w:rsidR="007C1527" w:rsidRPr="007C1527" w:rsidRDefault="007C1527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4840F0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69429ECB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70D05D7B" w14:textId="77777777" w:rsidTr="000A5D57">
        <w:tc>
          <w:tcPr>
            <w:tcW w:w="1146" w:type="dxa"/>
          </w:tcPr>
          <w:p w14:paraId="1FCD7FF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598A6941" w14:textId="6B8F28C3" w:rsidR="002E2D68" w:rsidRPr="007C1527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Style w:val="Teksttreci2Exact"/>
                <w:rFonts w:ascii="Arial" w:hAnsi="Arial" w:cs="Arial"/>
                <w:sz w:val="24"/>
                <w:szCs w:val="24"/>
              </w:rPr>
              <w:t>Framugi drzwi lub skrzydła drzwi są w kolorze kontrastowym do koloru ściany, w której się znajdują</w:t>
            </w: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11" w:type="dxa"/>
          </w:tcPr>
          <w:p w14:paraId="2DF4BB68" w14:textId="6E1BB99F" w:rsidR="002E2D68" w:rsidRPr="00BB3FB0" w:rsidRDefault="007C152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20C641A0" w14:textId="38AD0179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1C7846F3" w14:textId="77777777" w:rsidTr="000A5D57">
        <w:tc>
          <w:tcPr>
            <w:tcW w:w="1146" w:type="dxa"/>
          </w:tcPr>
          <w:p w14:paraId="049F270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68A90E62" w14:textId="77777777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Style w:val="Podpisobrazu3Exact"/>
                <w:rFonts w:ascii="Arial" w:hAnsi="Arial" w:cs="Arial"/>
                <w:sz w:val="24"/>
                <w:szCs w:val="24"/>
              </w:rPr>
            </w:pPr>
            <w:r w:rsidRPr="00BB3FB0">
              <w:rPr>
                <w:rStyle w:val="Podpisobrazu3Exact"/>
                <w:rFonts w:ascii="Arial" w:hAnsi="Arial" w:cs="Arial"/>
                <w:sz w:val="24"/>
                <w:szCs w:val="24"/>
              </w:rPr>
              <w:t>Drzwi w budynku nie mają progów powyżej 20 mm</w:t>
            </w:r>
          </w:p>
          <w:p w14:paraId="3899B372" w14:textId="3C9B760A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Style w:val="Teksttreci2Exact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B860130" w14:textId="0A90311E" w:rsidR="002E2D68" w:rsidRPr="00BB3FB0" w:rsidRDefault="002E2D68" w:rsidP="002849D9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5EE89A67" w14:textId="099A9699" w:rsidR="002E2D68" w:rsidRPr="00BB3FB0" w:rsidRDefault="003E35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2B5C0E83" w14:textId="77777777" w:rsidTr="000A5D57">
        <w:tc>
          <w:tcPr>
            <w:tcW w:w="1146" w:type="dxa"/>
          </w:tcPr>
          <w:p w14:paraId="4D46907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272154A4" w14:textId="7777777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hAnsi="Arial" w:cs="Arial"/>
              </w:rPr>
              <w:t>Stosowane materiały wykończeniowe posadzek nie odbijają światła (nie powodują zjawiska olśnienia) i mają właściwości antypoślizgowe również w warunkach zawilgocenia</w:t>
            </w:r>
          </w:p>
        </w:tc>
        <w:tc>
          <w:tcPr>
            <w:tcW w:w="1511" w:type="dxa"/>
          </w:tcPr>
          <w:p w14:paraId="44B8D385" w14:textId="330C30A8" w:rsidR="002E2D68" w:rsidRPr="00BB3FB0" w:rsidRDefault="007C152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01977B26" w14:textId="75B35A65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D0A0F78" w14:textId="77777777" w:rsidTr="000A5D57">
        <w:tc>
          <w:tcPr>
            <w:tcW w:w="1146" w:type="dxa"/>
          </w:tcPr>
          <w:p w14:paraId="05A589CB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39EEFD8B" w14:textId="25DC1731" w:rsidR="002E2D68" w:rsidRPr="007C1527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Ściany i podłogi są ze sobą skontrastowane lub zastosowano listwy przypodłogowe / cokoły w kontrastowym kolorze</w:t>
            </w:r>
          </w:p>
        </w:tc>
        <w:tc>
          <w:tcPr>
            <w:tcW w:w="1511" w:type="dxa"/>
          </w:tcPr>
          <w:p w14:paraId="20818C53" w14:textId="7C9FCBD3" w:rsidR="002E2D68" w:rsidRPr="00BB3FB0" w:rsidRDefault="007C152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24F102ED" w14:textId="195B56AA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944D5C3" w14:textId="77777777" w:rsidTr="000A5D57">
        <w:tc>
          <w:tcPr>
            <w:tcW w:w="1146" w:type="dxa"/>
          </w:tcPr>
          <w:p w14:paraId="1600527A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2568CAAB" w14:textId="77777777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Meble i elementy wyposażenia nie zawężają szerokości przejścia i nie powodują utrudnień w poruszaniu się w budynku</w:t>
            </w:r>
          </w:p>
        </w:tc>
        <w:tc>
          <w:tcPr>
            <w:tcW w:w="1511" w:type="dxa"/>
          </w:tcPr>
          <w:p w14:paraId="4033CC6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1E3458F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74AF431" w14:textId="77777777" w:rsidTr="000A5D57">
        <w:tc>
          <w:tcPr>
            <w:tcW w:w="1146" w:type="dxa"/>
          </w:tcPr>
          <w:p w14:paraId="40C98D3B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0704E336" w14:textId="68DCEBB2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Wykładziny, dywany i wycieraczki są na stałe przymocowane do podłoża </w:t>
            </w:r>
          </w:p>
        </w:tc>
        <w:tc>
          <w:tcPr>
            <w:tcW w:w="1511" w:type="dxa"/>
          </w:tcPr>
          <w:p w14:paraId="618D4324" w14:textId="2CC7EC5E" w:rsidR="002E2D68" w:rsidRPr="00BB3FB0" w:rsidRDefault="00847BB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0355A296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6630920" w14:textId="77777777" w:rsidTr="000A5D57">
        <w:tc>
          <w:tcPr>
            <w:tcW w:w="1146" w:type="dxa"/>
          </w:tcPr>
          <w:p w14:paraId="6186A8E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29EC7EC1" w14:textId="250E68C5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Oznaczenia i tabliczki informacyjne umieszczone na wysokości 140-170 cm</w:t>
            </w:r>
          </w:p>
        </w:tc>
        <w:tc>
          <w:tcPr>
            <w:tcW w:w="1511" w:type="dxa"/>
          </w:tcPr>
          <w:p w14:paraId="70C7764C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2F1226B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1C786878" w14:textId="77777777" w:rsidTr="000A5D57">
        <w:tc>
          <w:tcPr>
            <w:tcW w:w="1146" w:type="dxa"/>
          </w:tcPr>
          <w:p w14:paraId="0061ECA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2C927E24" w14:textId="142BCF8E" w:rsidR="002E2D68" w:rsidRPr="007C1527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Napisy informacyjne umieszczane na drzwiach lub obok drzwi do pomieszczeń oraz w wydzielonych strefach są z zastosowaniem dużych i kontrastowych znaków</w:t>
            </w:r>
          </w:p>
        </w:tc>
        <w:tc>
          <w:tcPr>
            <w:tcW w:w="1511" w:type="dxa"/>
          </w:tcPr>
          <w:p w14:paraId="0AFDEC32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4A5AE7B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6EE4EAEE" w14:textId="77777777" w:rsidTr="000A5D57">
        <w:tc>
          <w:tcPr>
            <w:tcW w:w="1146" w:type="dxa"/>
          </w:tcPr>
          <w:p w14:paraId="524C8947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450AD770" w14:textId="104B76AA" w:rsidR="002E2D68" w:rsidRPr="007C1527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Na korytarzach dostępne są usprawnienia pod kątem niepełnosprawności ruchowej, wzrokowej, słuchowej na przykład: pola uwagi, tabliczki z brajlem, pulpity ze szkłem powiększającym, pętle indukcyjne, infografika, tablice typu: Tu jesteś</w:t>
            </w:r>
          </w:p>
        </w:tc>
        <w:tc>
          <w:tcPr>
            <w:tcW w:w="1511" w:type="dxa"/>
          </w:tcPr>
          <w:p w14:paraId="4BF7C03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7A96310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bookmarkEnd w:id="4"/>
    </w:tbl>
    <w:p w14:paraId="65147F08" w14:textId="5E5A409A" w:rsidR="009A1973" w:rsidRPr="00BB3FB0" w:rsidRDefault="009A1973" w:rsidP="007F4DC0">
      <w:pPr>
        <w:rPr>
          <w:rFonts w:ascii="Arial" w:hAnsi="Arial" w:cs="Arial"/>
        </w:rPr>
      </w:pPr>
    </w:p>
    <w:p w14:paraId="476D46F6" w14:textId="46481E3D" w:rsidR="009A1973" w:rsidRPr="00BB3FB0" w:rsidRDefault="009A1973" w:rsidP="007F4DC0">
      <w:pPr>
        <w:rPr>
          <w:rFonts w:ascii="Arial" w:hAnsi="Arial" w:cs="Arial"/>
        </w:rPr>
      </w:pPr>
    </w:p>
    <w:p w14:paraId="57BCDFF4" w14:textId="03E86CA9" w:rsidR="009A1973" w:rsidRPr="00BB3FB0" w:rsidRDefault="009A1973" w:rsidP="007F4DC0">
      <w:pPr>
        <w:rPr>
          <w:rFonts w:ascii="Arial" w:hAnsi="Arial" w:cs="Arial"/>
        </w:rPr>
      </w:pPr>
    </w:p>
    <w:p w14:paraId="069D3AC8" w14:textId="58E4C4A6" w:rsidR="009A1973" w:rsidRPr="00BB3FB0" w:rsidRDefault="009A1973" w:rsidP="007F4DC0">
      <w:pPr>
        <w:rPr>
          <w:rFonts w:ascii="Arial" w:hAnsi="Arial" w:cs="Arial"/>
        </w:rPr>
      </w:pPr>
    </w:p>
    <w:p w14:paraId="5B5904C5" w14:textId="0118EC10" w:rsidR="009A1973" w:rsidRPr="00BB3FB0" w:rsidRDefault="009A1973" w:rsidP="007F4DC0">
      <w:pPr>
        <w:rPr>
          <w:rFonts w:ascii="Arial" w:hAnsi="Arial" w:cs="Arial"/>
        </w:rPr>
      </w:pPr>
    </w:p>
    <w:p w14:paraId="3424C3E8" w14:textId="017C6790" w:rsidR="009A1973" w:rsidRPr="00BB3FB0" w:rsidRDefault="009A1973" w:rsidP="007F4DC0">
      <w:pPr>
        <w:rPr>
          <w:rFonts w:ascii="Arial" w:hAnsi="Arial" w:cs="Arial"/>
        </w:rPr>
      </w:pPr>
    </w:p>
    <w:p w14:paraId="1C9DBAD8" w14:textId="6A15C327" w:rsidR="009A1973" w:rsidRPr="00BB3FB0" w:rsidRDefault="009A1973" w:rsidP="007F4DC0">
      <w:pPr>
        <w:rPr>
          <w:rFonts w:ascii="Arial" w:hAnsi="Arial" w:cs="Arial"/>
        </w:rPr>
      </w:pPr>
    </w:p>
    <w:p w14:paraId="5FEC9239" w14:textId="11B2737F" w:rsidR="009A1973" w:rsidRPr="00BB3FB0" w:rsidRDefault="009A1973" w:rsidP="007F4DC0">
      <w:pPr>
        <w:rPr>
          <w:rFonts w:ascii="Arial" w:hAnsi="Arial" w:cs="Arial"/>
        </w:rPr>
      </w:pPr>
    </w:p>
    <w:p w14:paraId="06057A00" w14:textId="1B260195" w:rsidR="009A1973" w:rsidRPr="00BB3FB0" w:rsidRDefault="009A1973" w:rsidP="007F4DC0">
      <w:pPr>
        <w:rPr>
          <w:rFonts w:ascii="Arial" w:hAnsi="Arial" w:cs="Arial"/>
        </w:rPr>
      </w:pPr>
    </w:p>
    <w:p w14:paraId="1C1771B8" w14:textId="4A726959" w:rsidR="009A1973" w:rsidRPr="00BB3FB0" w:rsidRDefault="009A1973" w:rsidP="007F4DC0">
      <w:pPr>
        <w:rPr>
          <w:rFonts w:ascii="Arial" w:hAnsi="Arial" w:cs="Arial"/>
        </w:rPr>
      </w:pPr>
    </w:p>
    <w:p w14:paraId="22405C71" w14:textId="1A271E1D" w:rsidR="009A1973" w:rsidRPr="00BB3FB0" w:rsidRDefault="009A1973" w:rsidP="007F4DC0">
      <w:pPr>
        <w:rPr>
          <w:rFonts w:ascii="Arial" w:hAnsi="Arial" w:cs="Arial"/>
        </w:rPr>
      </w:pPr>
    </w:p>
    <w:p w14:paraId="69BB07D0" w14:textId="4727A921" w:rsidR="009A1973" w:rsidRPr="00BB3FB0" w:rsidRDefault="009A1973" w:rsidP="007F4DC0">
      <w:pPr>
        <w:rPr>
          <w:rFonts w:ascii="Arial" w:hAnsi="Arial" w:cs="Arial"/>
        </w:rPr>
      </w:pPr>
    </w:p>
    <w:p w14:paraId="57902669" w14:textId="501E78AA" w:rsidR="009A1973" w:rsidRPr="00BB3FB0" w:rsidRDefault="009A1973" w:rsidP="007F4DC0">
      <w:pPr>
        <w:rPr>
          <w:rFonts w:ascii="Arial" w:hAnsi="Arial" w:cs="Arial"/>
        </w:rPr>
      </w:pPr>
    </w:p>
    <w:p w14:paraId="3C07E886" w14:textId="1670438F" w:rsidR="009A1973" w:rsidRPr="00BB3FB0" w:rsidRDefault="009A1973" w:rsidP="007F4DC0">
      <w:pPr>
        <w:rPr>
          <w:rFonts w:ascii="Arial" w:hAnsi="Arial" w:cs="Arial"/>
        </w:rPr>
      </w:pPr>
    </w:p>
    <w:p w14:paraId="580CD56C" w14:textId="72F0747C" w:rsidR="002E2D68" w:rsidRPr="00BB3FB0" w:rsidRDefault="002E2D68" w:rsidP="007F4DC0">
      <w:pPr>
        <w:rPr>
          <w:rFonts w:ascii="Arial" w:hAnsi="Arial" w:cs="Arial"/>
        </w:rPr>
      </w:pPr>
    </w:p>
    <w:p w14:paraId="0DB1BD73" w14:textId="76BDA24A" w:rsidR="00F2391E" w:rsidRPr="00BB3FB0" w:rsidRDefault="00F2391E" w:rsidP="007F4DC0">
      <w:pPr>
        <w:rPr>
          <w:rFonts w:ascii="Arial" w:hAnsi="Arial" w:cs="Arial"/>
        </w:rPr>
      </w:pPr>
    </w:p>
    <w:p w14:paraId="6407F5F4" w14:textId="20738243" w:rsidR="00F2391E" w:rsidRPr="00BB3FB0" w:rsidRDefault="00F2391E" w:rsidP="007F4DC0">
      <w:pPr>
        <w:rPr>
          <w:rFonts w:ascii="Arial" w:hAnsi="Arial" w:cs="Arial"/>
        </w:rPr>
      </w:pPr>
    </w:p>
    <w:p w14:paraId="0A58F80B" w14:textId="12307E36" w:rsidR="00F2391E" w:rsidRPr="00BB3FB0" w:rsidRDefault="00F2391E" w:rsidP="007F4DC0">
      <w:pPr>
        <w:rPr>
          <w:rFonts w:ascii="Arial" w:hAnsi="Arial" w:cs="Arial"/>
        </w:rPr>
      </w:pPr>
    </w:p>
    <w:p w14:paraId="6966AAA4" w14:textId="22AD4B4B" w:rsidR="00F2391E" w:rsidRPr="00BB3FB0" w:rsidRDefault="00F2391E" w:rsidP="007F4DC0">
      <w:pPr>
        <w:rPr>
          <w:rFonts w:ascii="Arial" w:hAnsi="Arial" w:cs="Arial"/>
        </w:rPr>
      </w:pPr>
    </w:p>
    <w:p w14:paraId="6D2E3D6E" w14:textId="21F7A637" w:rsidR="00F2391E" w:rsidRPr="00BB3FB0" w:rsidRDefault="00F2391E" w:rsidP="007F4DC0">
      <w:pPr>
        <w:rPr>
          <w:rFonts w:ascii="Arial" w:hAnsi="Arial" w:cs="Arial"/>
        </w:rPr>
      </w:pPr>
    </w:p>
    <w:p w14:paraId="34B04C32" w14:textId="4C591C8C" w:rsidR="00F2391E" w:rsidRPr="00BB3FB0" w:rsidRDefault="00F2391E" w:rsidP="007F4DC0">
      <w:pPr>
        <w:rPr>
          <w:rFonts w:ascii="Arial" w:hAnsi="Arial" w:cs="Arial"/>
        </w:rPr>
      </w:pPr>
    </w:p>
    <w:p w14:paraId="11A8F8AF" w14:textId="1A59128A" w:rsidR="00D87B6A" w:rsidRPr="00BB3FB0" w:rsidRDefault="00D87B6A" w:rsidP="007F4DC0">
      <w:pPr>
        <w:rPr>
          <w:rFonts w:ascii="Arial" w:hAnsi="Arial" w:cs="Arial"/>
        </w:rPr>
      </w:pPr>
    </w:p>
    <w:p w14:paraId="6628FE1D" w14:textId="4DA99166" w:rsidR="00D87B6A" w:rsidRPr="00BB3FB0" w:rsidRDefault="00D87B6A" w:rsidP="007F4DC0">
      <w:pPr>
        <w:rPr>
          <w:rFonts w:ascii="Arial" w:hAnsi="Arial" w:cs="Arial"/>
        </w:rPr>
      </w:pPr>
    </w:p>
    <w:p w14:paraId="7D3BE159" w14:textId="7D4117BA" w:rsidR="00D87B6A" w:rsidRPr="00BB3FB0" w:rsidRDefault="00D87B6A" w:rsidP="007F4DC0">
      <w:pPr>
        <w:rPr>
          <w:rFonts w:ascii="Arial" w:hAnsi="Arial" w:cs="Arial"/>
        </w:rPr>
      </w:pPr>
    </w:p>
    <w:p w14:paraId="45383946" w14:textId="18FA1244" w:rsidR="00D87B6A" w:rsidRPr="00BB3FB0" w:rsidRDefault="00D87B6A" w:rsidP="007F4DC0">
      <w:pPr>
        <w:rPr>
          <w:rFonts w:ascii="Arial" w:hAnsi="Arial" w:cs="Arial"/>
        </w:rPr>
      </w:pPr>
    </w:p>
    <w:p w14:paraId="428F70EE" w14:textId="13EC2BC3" w:rsidR="007C1527" w:rsidRDefault="007C1527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7C1527" w:rsidRPr="007C1527" w14:paraId="1F6CBCE2" w14:textId="77777777" w:rsidTr="007C1527">
        <w:tc>
          <w:tcPr>
            <w:tcW w:w="9067" w:type="dxa"/>
          </w:tcPr>
          <w:p w14:paraId="5C937141" w14:textId="48148CD1" w:rsidR="007C1527" w:rsidRPr="007C1527" w:rsidRDefault="007C1527" w:rsidP="007C15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21B1FE" w14:textId="61B6147E" w:rsidR="007C1527" w:rsidRDefault="007C1527" w:rsidP="007F4DC0">
      <w:pPr>
        <w:rPr>
          <w:rFonts w:ascii="Arial" w:hAnsi="Arial" w:cs="Arial"/>
        </w:rPr>
      </w:pPr>
    </w:p>
    <w:p w14:paraId="726BB1C8" w14:textId="77777777" w:rsidR="007C1527" w:rsidRPr="00BB3FB0" w:rsidRDefault="007C1527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172"/>
        <w:gridCol w:w="4925"/>
        <w:gridCol w:w="1610"/>
        <w:gridCol w:w="1355"/>
      </w:tblGrid>
      <w:tr w:rsidR="002E2D68" w:rsidRPr="00BB3FB0" w14:paraId="5E24F6E6" w14:textId="77777777" w:rsidTr="000A5D57">
        <w:tc>
          <w:tcPr>
            <w:tcW w:w="1172" w:type="dxa"/>
          </w:tcPr>
          <w:p w14:paraId="7F646AD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4925" w:type="dxa"/>
          </w:tcPr>
          <w:p w14:paraId="4A62EB48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KOMUNIKACJA PIONOWA BUDYNKU</w:t>
            </w:r>
          </w:p>
        </w:tc>
        <w:tc>
          <w:tcPr>
            <w:tcW w:w="1610" w:type="dxa"/>
          </w:tcPr>
          <w:p w14:paraId="4FE8FFB3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355" w:type="dxa"/>
          </w:tcPr>
          <w:p w14:paraId="38A6480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3FC864B5" w14:textId="77777777" w:rsidTr="00656409">
        <w:trPr>
          <w:trHeight w:val="402"/>
        </w:trPr>
        <w:tc>
          <w:tcPr>
            <w:tcW w:w="1172" w:type="dxa"/>
          </w:tcPr>
          <w:p w14:paraId="4B20B9A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925" w:type="dxa"/>
          </w:tcPr>
          <w:p w14:paraId="417F55A5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</w:rPr>
              <w:t xml:space="preserve">Schody wewnętrzne - klatka schodowa </w:t>
            </w:r>
          </w:p>
        </w:tc>
        <w:tc>
          <w:tcPr>
            <w:tcW w:w="1610" w:type="dxa"/>
          </w:tcPr>
          <w:p w14:paraId="4D057F32" w14:textId="3F96F8DB" w:rsidR="002E2D68" w:rsidRPr="00BB3FB0" w:rsidRDefault="002949BE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66ED7C5A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07EF5E21" w14:textId="77777777" w:rsidTr="000A5D57">
        <w:tc>
          <w:tcPr>
            <w:tcW w:w="1172" w:type="dxa"/>
          </w:tcPr>
          <w:p w14:paraId="05CC4FB2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0A1A0E46" w14:textId="77777777" w:rsidR="00847BB7" w:rsidRPr="00BB3FB0" w:rsidRDefault="00847BB7" w:rsidP="00847BB7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Ilość stopni w biegu nie przekracza 17  </w:t>
            </w:r>
          </w:p>
        </w:tc>
        <w:tc>
          <w:tcPr>
            <w:tcW w:w="1610" w:type="dxa"/>
          </w:tcPr>
          <w:p w14:paraId="24A24628" w14:textId="11851450" w:rsidR="00847BB7" w:rsidRPr="00BB3FB0" w:rsidRDefault="002949BE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006A4540" w14:textId="56457A25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2866B56E" w14:textId="77777777" w:rsidTr="000A5D57">
        <w:tc>
          <w:tcPr>
            <w:tcW w:w="1172" w:type="dxa"/>
          </w:tcPr>
          <w:p w14:paraId="04FABC1C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3B1498DF" w14:textId="671E4071" w:rsidR="00847BB7" w:rsidRPr="00BB3FB0" w:rsidRDefault="00847BB7" w:rsidP="00847BB7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Szerokość użytkowa biegu wynosi co najmniej 1,20 m. </w:t>
            </w:r>
          </w:p>
        </w:tc>
        <w:tc>
          <w:tcPr>
            <w:tcW w:w="1610" w:type="dxa"/>
          </w:tcPr>
          <w:p w14:paraId="20397194" w14:textId="3A209E7F" w:rsidR="00847BB7" w:rsidRPr="00BB3FB0" w:rsidRDefault="002949BE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56C6EC5E" w14:textId="7777777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143EF76B" w14:textId="77777777" w:rsidTr="000A5D57">
        <w:tc>
          <w:tcPr>
            <w:tcW w:w="1172" w:type="dxa"/>
          </w:tcPr>
          <w:p w14:paraId="074B0A4A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13A2B918" w14:textId="0E9B243E" w:rsidR="00847BB7" w:rsidRPr="00BB3FB0" w:rsidRDefault="00847BB7" w:rsidP="00847BB7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</w:rPr>
              <w:t xml:space="preserve">Szerokość użytkowa spocznika wynosi co najmniej 1,50 m </w:t>
            </w:r>
          </w:p>
        </w:tc>
        <w:tc>
          <w:tcPr>
            <w:tcW w:w="1610" w:type="dxa"/>
          </w:tcPr>
          <w:p w14:paraId="64A383BD" w14:textId="56A0B084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7001E870" w14:textId="106D534B" w:rsidR="00847BB7" w:rsidRPr="00BB3FB0" w:rsidRDefault="002949BE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847BB7" w:rsidRPr="00BB3FB0" w14:paraId="2AFFFCE7" w14:textId="77777777" w:rsidTr="000A5D57">
        <w:tc>
          <w:tcPr>
            <w:tcW w:w="1172" w:type="dxa"/>
          </w:tcPr>
          <w:p w14:paraId="4EA6788C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9729501" w14:textId="70CA154B" w:rsidR="00847BB7" w:rsidRPr="00BB3FB0" w:rsidRDefault="00847BB7" w:rsidP="00847BB7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Żadne elementy nie zawężają szerokości biegu i spocznika. </w:t>
            </w:r>
          </w:p>
        </w:tc>
        <w:tc>
          <w:tcPr>
            <w:tcW w:w="1610" w:type="dxa"/>
          </w:tcPr>
          <w:p w14:paraId="2BCB1B96" w14:textId="60600BC8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29EE0343" w14:textId="7777777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10AB334B" w14:textId="77777777" w:rsidTr="000A5D57">
        <w:tc>
          <w:tcPr>
            <w:tcW w:w="1172" w:type="dxa"/>
          </w:tcPr>
          <w:p w14:paraId="39960269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42E482A" w14:textId="139FD5FC" w:rsidR="00847BB7" w:rsidRPr="00BB3FB0" w:rsidRDefault="00847BB7" w:rsidP="00847BB7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Wszystkie stopnie w biegu mają taka samą szerokość i wysokość</w:t>
            </w:r>
          </w:p>
        </w:tc>
        <w:tc>
          <w:tcPr>
            <w:tcW w:w="1610" w:type="dxa"/>
          </w:tcPr>
          <w:p w14:paraId="1E933ABE" w14:textId="15A46829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11414971" w14:textId="1707E460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75846CAD" w14:textId="77777777" w:rsidTr="000A5D57">
        <w:tc>
          <w:tcPr>
            <w:tcW w:w="1172" w:type="dxa"/>
          </w:tcPr>
          <w:p w14:paraId="12DB836A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4E78A912" w14:textId="3E1A9B0C" w:rsidR="00847BB7" w:rsidRPr="00DD600F" w:rsidRDefault="00847BB7" w:rsidP="00847BB7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Wysokość stopnia wynosi maksymalnie: 150 mm dla budynków przedszkoli, żłobków, budynków opieki zdrowotnej lub 175 mm dla pozostałych budynków użyteczności publicznej. </w:t>
            </w:r>
          </w:p>
        </w:tc>
        <w:tc>
          <w:tcPr>
            <w:tcW w:w="1610" w:type="dxa"/>
          </w:tcPr>
          <w:p w14:paraId="05FAF9D9" w14:textId="4A160FCD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084FB94D" w14:textId="19BFA7E4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612E0127" w14:textId="77777777" w:rsidTr="000A5D57">
        <w:tc>
          <w:tcPr>
            <w:tcW w:w="1172" w:type="dxa"/>
          </w:tcPr>
          <w:p w14:paraId="744A2168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5605102E" w14:textId="75E0E236" w:rsidR="00847BB7" w:rsidRPr="00BB3FB0" w:rsidRDefault="00847BB7" w:rsidP="00847BB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Wysokość i szerokość stopnia spełniają wymagania 2h+s=0,60-0,65 m </w:t>
            </w:r>
          </w:p>
        </w:tc>
        <w:tc>
          <w:tcPr>
            <w:tcW w:w="1610" w:type="dxa"/>
          </w:tcPr>
          <w:p w14:paraId="1B4A85F0" w14:textId="4377333A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1500F7C5" w14:textId="24D10002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307F285A" w14:textId="77777777" w:rsidTr="000A5D57">
        <w:tc>
          <w:tcPr>
            <w:tcW w:w="1172" w:type="dxa"/>
          </w:tcPr>
          <w:p w14:paraId="3CEF2509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0CF76B4D" w14:textId="25413B06" w:rsidR="00847BB7" w:rsidRPr="00DD600F" w:rsidRDefault="00847BB7" w:rsidP="00847BB7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Szerokość stopnia wynosi co najmniej 0,35 m </w:t>
            </w:r>
          </w:p>
        </w:tc>
        <w:tc>
          <w:tcPr>
            <w:tcW w:w="1610" w:type="dxa"/>
          </w:tcPr>
          <w:p w14:paraId="0ADC3242" w14:textId="6AB2947E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3C80B3D1" w14:textId="00FA0AFF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1986EF2D" w14:textId="77777777" w:rsidTr="000A5D57">
        <w:tc>
          <w:tcPr>
            <w:tcW w:w="1172" w:type="dxa"/>
          </w:tcPr>
          <w:p w14:paraId="193BCCDB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66C4AC6C" w14:textId="65DA156E" w:rsidR="00847BB7" w:rsidRPr="00DD600F" w:rsidRDefault="00847BB7" w:rsidP="00847BB7">
            <w:pPr>
              <w:rPr>
                <w:rFonts w:ascii="Arial" w:eastAsia="Arial" w:hAnsi="Arial" w:cs="Arial"/>
                <w:color w:val="000000" w:themeColor="text1"/>
                <w:u w:val="single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wyposażone są w obustronne poręcze</w:t>
            </w:r>
          </w:p>
        </w:tc>
        <w:tc>
          <w:tcPr>
            <w:tcW w:w="1610" w:type="dxa"/>
          </w:tcPr>
          <w:p w14:paraId="22179077" w14:textId="1B008D33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7D0DE7EA" w14:textId="5FF78E4C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847BB7" w:rsidRPr="00BB3FB0" w14:paraId="074731A1" w14:textId="77777777" w:rsidTr="000A5D57">
        <w:tc>
          <w:tcPr>
            <w:tcW w:w="1172" w:type="dxa"/>
          </w:tcPr>
          <w:p w14:paraId="68924BDD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63C43F43" w14:textId="74860422" w:rsidR="00847BB7" w:rsidRPr="00DD600F" w:rsidRDefault="00847BB7" w:rsidP="00847BB7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Poręcze zainstalowane są na dwóch wysokościach </w:t>
            </w:r>
          </w:p>
        </w:tc>
        <w:tc>
          <w:tcPr>
            <w:tcW w:w="1610" w:type="dxa"/>
          </w:tcPr>
          <w:p w14:paraId="7ABBDEC7" w14:textId="7F359F03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145E78A6" w14:textId="705D6A66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847BB7" w:rsidRPr="00BB3FB0" w14:paraId="54935AD3" w14:textId="77777777" w:rsidTr="000A5D57">
        <w:tc>
          <w:tcPr>
            <w:tcW w:w="1172" w:type="dxa"/>
          </w:tcPr>
          <w:p w14:paraId="51479F3D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0BDDC653" w14:textId="42BCD8DD" w:rsidR="00847BB7" w:rsidRPr="00BB3FB0" w:rsidRDefault="00847BB7" w:rsidP="00847BB7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Poręcze, przed początkiem, końcu, są przedłużone o 0,30 m</w:t>
            </w:r>
            <w:r w:rsidRPr="00BB3FB0">
              <w:rPr>
                <w:rFonts w:ascii="Arial" w:eastAsia="Arial" w:hAnsi="Arial" w:cs="Arial"/>
                <w:u w:val="single"/>
              </w:rPr>
              <w:t xml:space="preserve"> </w:t>
            </w:r>
          </w:p>
        </w:tc>
        <w:tc>
          <w:tcPr>
            <w:tcW w:w="1610" w:type="dxa"/>
          </w:tcPr>
          <w:p w14:paraId="560E23C2" w14:textId="47222CDA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777EBFDC" w14:textId="4AC7C3FD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847BB7" w:rsidRPr="00BB3FB0" w14:paraId="4A3A9A8D" w14:textId="77777777" w:rsidTr="000A5D57">
        <w:tc>
          <w:tcPr>
            <w:tcW w:w="1172" w:type="dxa"/>
          </w:tcPr>
          <w:p w14:paraId="34102CE4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18B42C4F" w14:textId="61D87F08" w:rsidR="00847BB7" w:rsidRPr="00BB3FB0" w:rsidRDefault="00847BB7" w:rsidP="00847BB7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Poręcze są skontrastowane kolorystycznie w stosunku do tła (łatwe do zauważenia)</w:t>
            </w:r>
          </w:p>
        </w:tc>
        <w:tc>
          <w:tcPr>
            <w:tcW w:w="1610" w:type="dxa"/>
          </w:tcPr>
          <w:p w14:paraId="531486A0" w14:textId="6CB6A157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557D7D3E" w14:textId="7777777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29FB8184" w14:textId="77777777" w:rsidTr="000A5D57">
        <w:tc>
          <w:tcPr>
            <w:tcW w:w="1172" w:type="dxa"/>
          </w:tcPr>
          <w:p w14:paraId="4547E3B2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BE0CA1B" w14:textId="498E5390" w:rsidR="00847BB7" w:rsidRPr="00BB3FB0" w:rsidRDefault="00847BB7" w:rsidP="00847BB7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</w:rPr>
              <w:t>Poręcze są wygodne w użytkowaniu (średnica i kształt pochwytu)</w:t>
            </w:r>
          </w:p>
        </w:tc>
        <w:tc>
          <w:tcPr>
            <w:tcW w:w="1610" w:type="dxa"/>
          </w:tcPr>
          <w:p w14:paraId="69B63391" w14:textId="35587E0B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0DE51FA4" w14:textId="087DCBD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37975201" w14:textId="77777777" w:rsidTr="000A5D57">
        <w:tc>
          <w:tcPr>
            <w:tcW w:w="1172" w:type="dxa"/>
          </w:tcPr>
          <w:p w14:paraId="30A45B81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58026C3" w14:textId="1F1EBA1E" w:rsidR="00847BB7" w:rsidRPr="00DD600F" w:rsidRDefault="00847BB7" w:rsidP="00847BB7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oznaczone są kontrastowo (pierwszy i ostatni stopień)</w:t>
            </w:r>
          </w:p>
        </w:tc>
        <w:tc>
          <w:tcPr>
            <w:tcW w:w="1610" w:type="dxa"/>
          </w:tcPr>
          <w:p w14:paraId="405BBE10" w14:textId="06CAD369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1A9740A2" w14:textId="1EE83428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847BB7" w:rsidRPr="00BB3FB0" w14:paraId="243D2B42" w14:textId="77777777" w:rsidTr="000A5D57">
        <w:tc>
          <w:tcPr>
            <w:tcW w:w="1172" w:type="dxa"/>
          </w:tcPr>
          <w:p w14:paraId="4331D152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721FF51" w14:textId="2B4D5F2B" w:rsidR="00847BB7" w:rsidRPr="00DD600F" w:rsidRDefault="00847BB7" w:rsidP="00847BB7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 poręczach schodów znajdują się oznaczenia brajlowskie, informujące o numerze kondygnacji</w:t>
            </w:r>
          </w:p>
        </w:tc>
        <w:tc>
          <w:tcPr>
            <w:tcW w:w="1610" w:type="dxa"/>
          </w:tcPr>
          <w:p w14:paraId="5E4C91E1" w14:textId="2E1D1EA4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3A853B35" w14:textId="4D2592EF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847BB7" w:rsidRPr="00BB3FB0" w14:paraId="4C34972F" w14:textId="77777777" w:rsidTr="000A5D57">
        <w:tc>
          <w:tcPr>
            <w:tcW w:w="1172" w:type="dxa"/>
          </w:tcPr>
          <w:p w14:paraId="59B155FF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4749D13C" w14:textId="431BF8B2" w:rsidR="00847BB7" w:rsidRPr="00DD600F" w:rsidRDefault="00847BB7" w:rsidP="00847BB7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Pochwyty zostały zakończone w sposób zapewniający ich bezpieczne użytkowanie (zaokrąglone / wywinięte w dół)</w:t>
            </w:r>
          </w:p>
        </w:tc>
        <w:tc>
          <w:tcPr>
            <w:tcW w:w="1610" w:type="dxa"/>
          </w:tcPr>
          <w:p w14:paraId="75ECB4C0" w14:textId="3582C1B4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14DF0E4F" w14:textId="4ADDFC4D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6B5BEDE4" w14:textId="77777777" w:rsidTr="000A5D57">
        <w:tc>
          <w:tcPr>
            <w:tcW w:w="1172" w:type="dxa"/>
          </w:tcPr>
          <w:p w14:paraId="1898BF8B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36F8E654" w14:textId="77777777" w:rsidR="00847BB7" w:rsidRPr="00BB3FB0" w:rsidRDefault="00847BB7" w:rsidP="00847BB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Odległość pochwytów poręczy od ściany lub innych elementów wynosi min. 50 mm. </w:t>
            </w:r>
          </w:p>
        </w:tc>
        <w:tc>
          <w:tcPr>
            <w:tcW w:w="1610" w:type="dxa"/>
          </w:tcPr>
          <w:p w14:paraId="05A8EC27" w14:textId="744DD8ED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3C783A28" w14:textId="7777777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6D081A05" w14:textId="77777777" w:rsidTr="000A5D57">
        <w:tc>
          <w:tcPr>
            <w:tcW w:w="1172" w:type="dxa"/>
          </w:tcPr>
          <w:p w14:paraId="40C22A1B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7965A0DA" w14:textId="048DFEAB" w:rsidR="00847BB7" w:rsidRPr="00BB3FB0" w:rsidRDefault="00847BB7" w:rsidP="00847BB7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Stopnie schodów pozbawione są nosków.</w:t>
            </w:r>
          </w:p>
        </w:tc>
        <w:tc>
          <w:tcPr>
            <w:tcW w:w="1610" w:type="dxa"/>
          </w:tcPr>
          <w:p w14:paraId="4AD8D37D" w14:textId="1819B7EE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7B364BD5" w14:textId="37F16F91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17BA55CF" w14:textId="77777777" w:rsidTr="000A5D57">
        <w:tc>
          <w:tcPr>
            <w:tcW w:w="1172" w:type="dxa"/>
          </w:tcPr>
          <w:p w14:paraId="6ADB2488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7117EF6C" w14:textId="566F897C" w:rsidR="00847BB7" w:rsidRPr="00BB3FB0" w:rsidRDefault="00847BB7" w:rsidP="00847BB7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Stopnie schodów nie są ażurowe</w:t>
            </w:r>
          </w:p>
        </w:tc>
        <w:tc>
          <w:tcPr>
            <w:tcW w:w="1610" w:type="dxa"/>
          </w:tcPr>
          <w:p w14:paraId="3E490309" w14:textId="54A698EC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55" w:type="dxa"/>
          </w:tcPr>
          <w:p w14:paraId="12065367" w14:textId="77777777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7BB7" w:rsidRPr="00BB3FB0" w14:paraId="2AEAA82B" w14:textId="77777777" w:rsidTr="000A5D57">
        <w:tc>
          <w:tcPr>
            <w:tcW w:w="1172" w:type="dxa"/>
          </w:tcPr>
          <w:p w14:paraId="627AB34C" w14:textId="77777777" w:rsidR="00847BB7" w:rsidRPr="00BB3FB0" w:rsidRDefault="00847BB7" w:rsidP="00847B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06B06551" w14:textId="0FFA5010" w:rsidR="00847BB7" w:rsidRPr="00BB3FB0" w:rsidRDefault="00847BB7" w:rsidP="00847BB7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można ominąć za pomocą dźwigu osobowego</w:t>
            </w:r>
          </w:p>
        </w:tc>
        <w:tc>
          <w:tcPr>
            <w:tcW w:w="1610" w:type="dxa"/>
          </w:tcPr>
          <w:p w14:paraId="382B8953" w14:textId="16457FB0" w:rsidR="00847BB7" w:rsidRPr="00BB3FB0" w:rsidRDefault="00847BB7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55" w:type="dxa"/>
          </w:tcPr>
          <w:p w14:paraId="79401821" w14:textId="03403046" w:rsidR="00847BB7" w:rsidRPr="00BB3FB0" w:rsidRDefault="00196680" w:rsidP="00847BB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6BDC877C" w14:textId="06468547" w:rsidR="009A1973" w:rsidRPr="00BB3FB0" w:rsidRDefault="009A1973" w:rsidP="007F4DC0">
      <w:pPr>
        <w:rPr>
          <w:rFonts w:ascii="Arial" w:hAnsi="Arial" w:cs="Arial"/>
        </w:rPr>
      </w:pPr>
    </w:p>
    <w:p w14:paraId="5A73B78E" w14:textId="2455965C" w:rsidR="009A1973" w:rsidRPr="00BB3FB0" w:rsidRDefault="009A1973" w:rsidP="007F4DC0">
      <w:pPr>
        <w:rPr>
          <w:rFonts w:ascii="Arial" w:hAnsi="Arial" w:cs="Arial"/>
        </w:rPr>
      </w:pPr>
    </w:p>
    <w:p w14:paraId="0275FDC0" w14:textId="03945651" w:rsidR="009A1973" w:rsidRPr="00BB3FB0" w:rsidRDefault="009A1973" w:rsidP="007F4DC0">
      <w:pPr>
        <w:rPr>
          <w:rFonts w:ascii="Arial" w:hAnsi="Arial" w:cs="Arial"/>
        </w:rPr>
      </w:pPr>
    </w:p>
    <w:p w14:paraId="6CC0114E" w14:textId="1F64D0CB" w:rsidR="009A1973" w:rsidRPr="00BB3FB0" w:rsidRDefault="009A1973" w:rsidP="007F4DC0">
      <w:pPr>
        <w:rPr>
          <w:rFonts w:ascii="Arial" w:hAnsi="Arial" w:cs="Arial"/>
        </w:rPr>
      </w:pPr>
    </w:p>
    <w:p w14:paraId="79AAC2DA" w14:textId="27020D7F" w:rsidR="009A1973" w:rsidRPr="00BB3FB0" w:rsidRDefault="009A1973" w:rsidP="007F4DC0">
      <w:pPr>
        <w:rPr>
          <w:rFonts w:ascii="Arial" w:hAnsi="Arial" w:cs="Arial"/>
        </w:rPr>
      </w:pPr>
    </w:p>
    <w:p w14:paraId="14CC94FC" w14:textId="077C44D8" w:rsidR="009A1973" w:rsidRPr="00BB3FB0" w:rsidRDefault="009A1973" w:rsidP="007F4DC0">
      <w:pPr>
        <w:rPr>
          <w:rFonts w:ascii="Arial" w:hAnsi="Arial" w:cs="Arial"/>
        </w:rPr>
      </w:pPr>
    </w:p>
    <w:p w14:paraId="4569B5E9" w14:textId="03748244" w:rsidR="009A1973" w:rsidRPr="00BB3FB0" w:rsidRDefault="009A1973" w:rsidP="007F4DC0">
      <w:pPr>
        <w:rPr>
          <w:rFonts w:ascii="Arial" w:hAnsi="Arial" w:cs="Arial"/>
        </w:rPr>
      </w:pPr>
    </w:p>
    <w:p w14:paraId="27B61D48" w14:textId="108E1DF0" w:rsidR="009A1973" w:rsidRPr="00BB3FB0" w:rsidRDefault="009A1973" w:rsidP="007F4DC0">
      <w:pPr>
        <w:rPr>
          <w:rFonts w:ascii="Arial" w:hAnsi="Arial" w:cs="Arial"/>
        </w:rPr>
      </w:pPr>
    </w:p>
    <w:p w14:paraId="371F3E4E" w14:textId="44A60011" w:rsidR="009A1973" w:rsidRPr="00BB3FB0" w:rsidRDefault="009A1973" w:rsidP="007F4DC0">
      <w:pPr>
        <w:rPr>
          <w:rFonts w:ascii="Arial" w:hAnsi="Arial" w:cs="Arial"/>
        </w:rPr>
      </w:pPr>
    </w:p>
    <w:p w14:paraId="2F5D5BD3" w14:textId="2B988AB7" w:rsidR="009A1973" w:rsidRPr="00BB3FB0" w:rsidRDefault="009A1973" w:rsidP="007F4DC0">
      <w:pPr>
        <w:rPr>
          <w:rFonts w:ascii="Arial" w:hAnsi="Arial" w:cs="Arial"/>
        </w:rPr>
      </w:pPr>
    </w:p>
    <w:p w14:paraId="160E58E3" w14:textId="3F74BE1A" w:rsidR="009A1973" w:rsidRPr="00BB3FB0" w:rsidRDefault="009A1973" w:rsidP="007F4DC0">
      <w:pPr>
        <w:rPr>
          <w:rFonts w:ascii="Arial" w:hAnsi="Arial" w:cs="Arial"/>
        </w:rPr>
      </w:pPr>
    </w:p>
    <w:p w14:paraId="7CADC9C7" w14:textId="3222CB6F" w:rsidR="009A1973" w:rsidRPr="00BB3FB0" w:rsidRDefault="009A1973" w:rsidP="007F4DC0">
      <w:pPr>
        <w:rPr>
          <w:rFonts w:ascii="Arial" w:hAnsi="Arial" w:cs="Arial"/>
        </w:rPr>
      </w:pPr>
    </w:p>
    <w:p w14:paraId="7BE329C7" w14:textId="54C6A9EF" w:rsidR="009A1973" w:rsidRPr="00BB3FB0" w:rsidRDefault="009A1973" w:rsidP="007F4DC0">
      <w:pPr>
        <w:rPr>
          <w:rFonts w:ascii="Arial" w:hAnsi="Arial" w:cs="Arial"/>
        </w:rPr>
      </w:pPr>
    </w:p>
    <w:p w14:paraId="64720C5D" w14:textId="06514420" w:rsidR="009A1973" w:rsidRPr="00BB3FB0" w:rsidRDefault="009A1973" w:rsidP="007F4DC0">
      <w:pPr>
        <w:rPr>
          <w:rFonts w:ascii="Arial" w:hAnsi="Arial" w:cs="Arial"/>
        </w:rPr>
      </w:pPr>
    </w:p>
    <w:p w14:paraId="76AF2828" w14:textId="38A49100" w:rsidR="009A1973" w:rsidRPr="00BB3FB0" w:rsidRDefault="009A1973" w:rsidP="007F4DC0">
      <w:pPr>
        <w:rPr>
          <w:rFonts w:ascii="Arial" w:hAnsi="Arial" w:cs="Arial"/>
        </w:rPr>
      </w:pPr>
    </w:p>
    <w:p w14:paraId="1C5B7A41" w14:textId="7C6DCD80" w:rsidR="009A1973" w:rsidRPr="00BB3FB0" w:rsidRDefault="009A1973" w:rsidP="007F4DC0">
      <w:pPr>
        <w:rPr>
          <w:rFonts w:ascii="Arial" w:hAnsi="Arial" w:cs="Arial"/>
        </w:rPr>
      </w:pPr>
    </w:p>
    <w:p w14:paraId="1B71A90E" w14:textId="726F33CF" w:rsidR="009A1973" w:rsidRPr="00BB3FB0" w:rsidRDefault="009A1973" w:rsidP="007F4DC0">
      <w:pPr>
        <w:rPr>
          <w:rFonts w:ascii="Arial" w:hAnsi="Arial" w:cs="Arial"/>
        </w:rPr>
      </w:pPr>
    </w:p>
    <w:p w14:paraId="2F236F1B" w14:textId="7D6A2FA7" w:rsidR="009A1973" w:rsidRPr="00BB3FB0" w:rsidRDefault="009A1973" w:rsidP="007F4DC0">
      <w:pPr>
        <w:rPr>
          <w:rFonts w:ascii="Arial" w:hAnsi="Arial" w:cs="Arial"/>
        </w:rPr>
      </w:pPr>
    </w:p>
    <w:p w14:paraId="6DB3197E" w14:textId="0AE5F27C" w:rsidR="009A1973" w:rsidRPr="00BB3FB0" w:rsidRDefault="009A1973" w:rsidP="007F4DC0">
      <w:pPr>
        <w:rPr>
          <w:rFonts w:ascii="Arial" w:hAnsi="Arial" w:cs="Arial"/>
        </w:rPr>
      </w:pPr>
    </w:p>
    <w:p w14:paraId="32942E54" w14:textId="79C21797" w:rsidR="009A1973" w:rsidRPr="00BB3FB0" w:rsidRDefault="009A1973" w:rsidP="007F4DC0">
      <w:pPr>
        <w:rPr>
          <w:rFonts w:ascii="Arial" w:hAnsi="Arial" w:cs="Arial"/>
        </w:rPr>
      </w:pPr>
    </w:p>
    <w:p w14:paraId="260FFC36" w14:textId="4E4B5CF0" w:rsidR="009A1973" w:rsidRPr="00BB3FB0" w:rsidRDefault="009A1973" w:rsidP="007F4DC0">
      <w:pPr>
        <w:rPr>
          <w:rFonts w:ascii="Arial" w:hAnsi="Arial" w:cs="Arial"/>
        </w:rPr>
      </w:pPr>
    </w:p>
    <w:p w14:paraId="3C393B4E" w14:textId="7AA4EA30" w:rsidR="009A1973" w:rsidRPr="00BB3FB0" w:rsidRDefault="009A1973" w:rsidP="007F4DC0">
      <w:pPr>
        <w:rPr>
          <w:rFonts w:ascii="Arial" w:hAnsi="Arial" w:cs="Arial"/>
        </w:rPr>
      </w:pPr>
    </w:p>
    <w:p w14:paraId="23B91EE3" w14:textId="0FE2B03A" w:rsidR="009A1973" w:rsidRPr="00BB3FB0" w:rsidRDefault="009A1973" w:rsidP="007F4DC0">
      <w:pPr>
        <w:rPr>
          <w:rFonts w:ascii="Arial" w:hAnsi="Arial" w:cs="Arial"/>
        </w:rPr>
      </w:pPr>
    </w:p>
    <w:p w14:paraId="068F58AC" w14:textId="4449696B" w:rsidR="009A1973" w:rsidRPr="00BB3FB0" w:rsidRDefault="009A1973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D600F" w:rsidRPr="00DD600F" w14:paraId="65AE6010" w14:textId="77777777" w:rsidTr="00DD600F">
        <w:tc>
          <w:tcPr>
            <w:tcW w:w="9067" w:type="dxa"/>
          </w:tcPr>
          <w:p w14:paraId="52E63C91" w14:textId="4CCD70BB" w:rsidR="00DD600F" w:rsidRPr="00DD600F" w:rsidRDefault="00DD600F" w:rsidP="007F4DC0">
            <w:pPr>
              <w:rPr>
                <w:rFonts w:ascii="Arial" w:hAnsi="Arial" w:cs="Arial"/>
              </w:rPr>
            </w:pPr>
          </w:p>
        </w:tc>
      </w:tr>
    </w:tbl>
    <w:p w14:paraId="404C22B2" w14:textId="43DBD364" w:rsidR="00D87B6A" w:rsidRPr="00BB3FB0" w:rsidRDefault="00D87B6A" w:rsidP="007F4DC0">
      <w:pPr>
        <w:rPr>
          <w:rFonts w:ascii="Arial" w:hAnsi="Arial" w:cs="Arial"/>
        </w:rPr>
      </w:pPr>
    </w:p>
    <w:p w14:paraId="7EA9470A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leNormal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1"/>
        <w:gridCol w:w="959"/>
        <w:gridCol w:w="41"/>
        <w:gridCol w:w="963"/>
      </w:tblGrid>
      <w:tr w:rsidR="00060290" w:rsidRPr="00BB3FB0" w14:paraId="03F24F32" w14:textId="4313D029" w:rsidTr="00060290">
        <w:trPr>
          <w:trHeight w:val="282"/>
        </w:trPr>
        <w:tc>
          <w:tcPr>
            <w:tcW w:w="709" w:type="dxa"/>
          </w:tcPr>
          <w:p w14:paraId="56DEFC51" w14:textId="2F1D1227" w:rsidR="00060290" w:rsidRPr="00BB3FB0" w:rsidRDefault="00060290" w:rsidP="00060290">
            <w:pPr>
              <w:ind w:right="37"/>
              <w:jc w:val="right"/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  <w:w w:val="105"/>
              </w:rPr>
              <w:t>10.</w:t>
            </w:r>
          </w:p>
        </w:tc>
        <w:tc>
          <w:tcPr>
            <w:tcW w:w="6400" w:type="dxa"/>
            <w:gridSpan w:val="2"/>
            <w:tcBorders>
              <w:right w:val="single" w:sz="4" w:space="0" w:color="auto"/>
            </w:tcBorders>
          </w:tcPr>
          <w:p w14:paraId="43829747" w14:textId="5ECCB963" w:rsidR="00060290" w:rsidRPr="00BB3FB0" w:rsidRDefault="00060290" w:rsidP="00060290">
            <w:pPr>
              <w:ind w:left="80"/>
              <w:rPr>
                <w:rFonts w:ascii="Arial" w:eastAsia="Arial" w:hAnsi="Arial" w:cs="Arial"/>
                <w:b/>
                <w:lang w:val="pl-PL"/>
              </w:rPr>
            </w:pPr>
            <w:r w:rsidRPr="00BB3FB0">
              <w:rPr>
                <w:rFonts w:ascii="Arial" w:eastAsia="Arial" w:hAnsi="Arial" w:cs="Arial"/>
                <w:b/>
                <w:lang w:val="pl-PL"/>
              </w:rPr>
              <w:t>Dźwig osobowy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364A6" w14:textId="3828C402" w:rsidR="00060290" w:rsidRPr="00BB3FB0" w:rsidRDefault="00060290" w:rsidP="00060290">
            <w:pPr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6A258F7B" w14:textId="0EF455B3" w:rsidR="00060290" w:rsidRPr="00BB3FB0" w:rsidRDefault="00060290" w:rsidP="00060290">
            <w:pPr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3F088511" w14:textId="77777777" w:rsidTr="00060290">
        <w:trPr>
          <w:trHeight w:val="571"/>
        </w:trPr>
        <w:tc>
          <w:tcPr>
            <w:tcW w:w="709" w:type="dxa"/>
          </w:tcPr>
          <w:p w14:paraId="01D4E0D3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5EC19FD8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 budynku znajduje się przynajmniej jeden dźwig osobowy (winda), przystosowany do przewozu OzN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1E0D38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2CEDEF7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3EE622E" w14:textId="77777777" w:rsidTr="00060290">
        <w:trPr>
          <w:trHeight w:val="869"/>
        </w:trPr>
        <w:tc>
          <w:tcPr>
            <w:tcW w:w="709" w:type="dxa"/>
          </w:tcPr>
          <w:p w14:paraId="44E5B90A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3BF882A2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Odległość pomiędzy drzwiami przystankowymi dźwigu osobowego a przeciwległą ścianą lub inną przegrodą wynosi co najmniej 1,6 m</w:t>
            </w:r>
          </w:p>
          <w:p w14:paraId="47B85E10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Odległość między drzwiami a ścianą/ przegrodą: 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D6428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41F80BE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4644A62" w14:textId="77777777" w:rsidTr="000A5D57">
        <w:trPr>
          <w:trHeight w:val="571"/>
        </w:trPr>
        <w:tc>
          <w:tcPr>
            <w:tcW w:w="709" w:type="dxa"/>
          </w:tcPr>
          <w:p w14:paraId="4B396BCE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4E9A9A8" w14:textId="73D2DD46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Zewnętrzny panel sterujący (tablica przyzywowa) znajduje się na wysokości 0,80-1,1</w:t>
            </w:r>
            <w:r w:rsidR="00196680">
              <w:rPr>
                <w:rFonts w:ascii="Arial" w:hAnsi="Arial" w:cs="Arial"/>
                <w:lang w:val="pl-PL"/>
              </w:rPr>
              <w:t xml:space="preserve">0 </w:t>
            </w:r>
            <w:r w:rsidRPr="00BB3FB0">
              <w:rPr>
                <w:rFonts w:ascii="Arial" w:hAnsi="Arial" w:cs="Arial"/>
                <w:lang w:val="pl-PL"/>
              </w:rPr>
              <w:t>m od poziomu posadzki</w:t>
            </w:r>
          </w:p>
        </w:tc>
        <w:tc>
          <w:tcPr>
            <w:tcW w:w="980" w:type="dxa"/>
            <w:gridSpan w:val="2"/>
          </w:tcPr>
          <w:p w14:paraId="431E7A7B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034DA29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7CD73E55" w14:textId="77777777" w:rsidTr="000A5D57">
        <w:trPr>
          <w:trHeight w:val="571"/>
        </w:trPr>
        <w:tc>
          <w:tcPr>
            <w:tcW w:w="709" w:type="dxa"/>
          </w:tcPr>
          <w:p w14:paraId="26867A48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100DDD1F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 tablicy przyzywowej stosowane są przyciski klawiszowe, wystające poza powierzchnię panelu</w:t>
            </w:r>
          </w:p>
        </w:tc>
        <w:tc>
          <w:tcPr>
            <w:tcW w:w="980" w:type="dxa"/>
            <w:gridSpan w:val="2"/>
          </w:tcPr>
          <w:p w14:paraId="7EE8B43E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4057A164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4FA9FA3" w14:textId="77777777" w:rsidTr="000A5D57">
        <w:trPr>
          <w:trHeight w:val="282"/>
        </w:trPr>
        <w:tc>
          <w:tcPr>
            <w:tcW w:w="709" w:type="dxa"/>
          </w:tcPr>
          <w:p w14:paraId="687F4E3E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6E99B07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Tablica przyzywowa wyposażona jest w oznaczenia wypukłe/ brajlowskie</w:t>
            </w:r>
          </w:p>
        </w:tc>
        <w:tc>
          <w:tcPr>
            <w:tcW w:w="980" w:type="dxa"/>
            <w:gridSpan w:val="2"/>
          </w:tcPr>
          <w:p w14:paraId="7AED5B11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7ECBA15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36BDF01" w14:textId="77777777" w:rsidTr="000A5D57">
        <w:trPr>
          <w:trHeight w:val="571"/>
        </w:trPr>
        <w:tc>
          <w:tcPr>
            <w:tcW w:w="709" w:type="dxa"/>
          </w:tcPr>
          <w:p w14:paraId="7DCB203B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4A06679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świetlną przyjazdu (która winda przyjechała i w którą zmierza stronę)</w:t>
            </w:r>
          </w:p>
        </w:tc>
        <w:tc>
          <w:tcPr>
            <w:tcW w:w="980" w:type="dxa"/>
            <w:gridSpan w:val="2"/>
          </w:tcPr>
          <w:p w14:paraId="488837A7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2CCBD9B6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6AD1462" w14:textId="77777777" w:rsidTr="000A5D57">
        <w:trPr>
          <w:trHeight w:val="580"/>
        </w:trPr>
        <w:tc>
          <w:tcPr>
            <w:tcW w:w="709" w:type="dxa"/>
          </w:tcPr>
          <w:p w14:paraId="7C56F291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2EA49046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dźwiękową/ głosową przyjazdu (która winda przyjechała i w którą zmierza stronę)</w:t>
            </w:r>
          </w:p>
        </w:tc>
        <w:tc>
          <w:tcPr>
            <w:tcW w:w="980" w:type="dxa"/>
            <w:gridSpan w:val="2"/>
          </w:tcPr>
          <w:p w14:paraId="7A3FA0F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760F5E99" w14:textId="77777777" w:rsidR="002E2D68" w:rsidRPr="00BB3FB0" w:rsidRDefault="002E2D68" w:rsidP="002849D9">
            <w:pPr>
              <w:ind w:left="5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81CA47E" w14:textId="77777777" w:rsidTr="000A5D57">
        <w:trPr>
          <w:trHeight w:val="542"/>
        </w:trPr>
        <w:tc>
          <w:tcPr>
            <w:tcW w:w="709" w:type="dxa"/>
          </w:tcPr>
          <w:p w14:paraId="78F3D6BB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3D81A9B0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dźwiękową/ głosową informującą o otwieraniu się drzwi</w:t>
            </w:r>
          </w:p>
        </w:tc>
        <w:tc>
          <w:tcPr>
            <w:tcW w:w="980" w:type="dxa"/>
            <w:gridSpan w:val="2"/>
          </w:tcPr>
          <w:p w14:paraId="32579231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64901FB1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55621A7" w14:textId="77777777" w:rsidTr="000A5D57">
        <w:trPr>
          <w:trHeight w:val="562"/>
        </w:trPr>
        <w:tc>
          <w:tcPr>
            <w:tcW w:w="709" w:type="dxa"/>
          </w:tcPr>
          <w:p w14:paraId="4DDF2B6C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0591AA2D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Drzwi do kabiny dźwigu są wystarczająco skontrastowane w stosunku do ściany, w której się znajdują</w:t>
            </w:r>
          </w:p>
        </w:tc>
        <w:tc>
          <w:tcPr>
            <w:tcW w:w="980" w:type="dxa"/>
            <w:gridSpan w:val="2"/>
          </w:tcPr>
          <w:p w14:paraId="403A2EF4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13281FBC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3A3C82A9" w14:textId="77777777" w:rsidTr="000A5D57">
        <w:trPr>
          <w:trHeight w:val="580"/>
        </w:trPr>
        <w:tc>
          <w:tcPr>
            <w:tcW w:w="709" w:type="dxa"/>
          </w:tcPr>
          <w:p w14:paraId="5455B98A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7BBD3F9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Drzwi do kabiny dźwigu mają szerokość co najmniej 0,90 m Szerokość drzwi do kabiny: </w:t>
            </w:r>
          </w:p>
        </w:tc>
        <w:tc>
          <w:tcPr>
            <w:tcW w:w="980" w:type="dxa"/>
            <w:gridSpan w:val="2"/>
          </w:tcPr>
          <w:p w14:paraId="7BBFE66C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0BF7BDE4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77024C03" w14:textId="77777777" w:rsidTr="000A5D57">
        <w:trPr>
          <w:trHeight w:val="273"/>
        </w:trPr>
        <w:tc>
          <w:tcPr>
            <w:tcW w:w="709" w:type="dxa"/>
          </w:tcPr>
          <w:p w14:paraId="3E6D5507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0363B9E6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Drzwi do kabiny dźwigu otwierają i zamykają się automatycznie</w:t>
            </w:r>
          </w:p>
        </w:tc>
        <w:tc>
          <w:tcPr>
            <w:tcW w:w="980" w:type="dxa"/>
            <w:gridSpan w:val="2"/>
          </w:tcPr>
          <w:p w14:paraId="23DF638E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4BFAFE8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11295A6" w14:textId="77777777" w:rsidTr="000A5D57">
        <w:trPr>
          <w:trHeight w:val="580"/>
        </w:trPr>
        <w:tc>
          <w:tcPr>
            <w:tcW w:w="709" w:type="dxa"/>
          </w:tcPr>
          <w:p w14:paraId="2E2B154A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45DC77A6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Drzwi do kabiny dźwigu zostały wyposażone w system zatrzymujący zamykanie, oparty na czujnikach</w:t>
            </w:r>
          </w:p>
        </w:tc>
        <w:tc>
          <w:tcPr>
            <w:tcW w:w="980" w:type="dxa"/>
            <w:gridSpan w:val="2"/>
          </w:tcPr>
          <w:p w14:paraId="35E6E4E3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75E79A2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1405E91" w14:textId="77777777" w:rsidTr="000A5D57">
        <w:trPr>
          <w:trHeight w:val="869"/>
        </w:trPr>
        <w:tc>
          <w:tcPr>
            <w:tcW w:w="709" w:type="dxa"/>
          </w:tcPr>
          <w:p w14:paraId="5103F152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1F4DC5D6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Różnica wysokości pomiędzy poziomem posadzki w budynku a poziomem podłogi dźwigu nie jest większa niż 20 mm</w:t>
            </w:r>
          </w:p>
          <w:p w14:paraId="05AB5D91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Różnica wysokości: ---</w:t>
            </w:r>
          </w:p>
        </w:tc>
        <w:tc>
          <w:tcPr>
            <w:tcW w:w="980" w:type="dxa"/>
            <w:gridSpan w:val="2"/>
          </w:tcPr>
          <w:p w14:paraId="1A312758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6ABF202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CCE3E60" w14:textId="77777777" w:rsidTr="000A5D57">
        <w:trPr>
          <w:trHeight w:val="840"/>
        </w:trPr>
        <w:tc>
          <w:tcPr>
            <w:tcW w:w="709" w:type="dxa"/>
          </w:tcPr>
          <w:p w14:paraId="5D78AC94" w14:textId="77777777" w:rsidR="002E2D68" w:rsidRPr="00BB3FB0" w:rsidRDefault="002E2D68" w:rsidP="007F4DC0">
            <w:pPr>
              <w:ind w:right="4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98183AD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Kabina dźwigu ma wymiary wewnętrzne co najmniej 1,1O m szerokości i 1,40 m długości</w:t>
            </w:r>
          </w:p>
          <w:p w14:paraId="78A582D9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Wymiary kabiny dźwigu: </w:t>
            </w:r>
          </w:p>
        </w:tc>
        <w:tc>
          <w:tcPr>
            <w:tcW w:w="980" w:type="dxa"/>
            <w:gridSpan w:val="2"/>
          </w:tcPr>
          <w:p w14:paraId="0099BA8B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249615C7" w14:textId="77777777" w:rsidR="002E2D68" w:rsidRPr="00BB3FB0" w:rsidRDefault="002E2D68" w:rsidP="002849D9">
            <w:pPr>
              <w:ind w:left="49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94D9861" w14:textId="77777777" w:rsidTr="000A5D57">
        <w:trPr>
          <w:trHeight w:val="825"/>
        </w:trPr>
        <w:tc>
          <w:tcPr>
            <w:tcW w:w="709" w:type="dxa"/>
          </w:tcPr>
          <w:p w14:paraId="7F3BA800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2EA8F642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 przypadku kabiny nieprzelotowej - na wprost wejścia umieszczone jest lustro (od poziomu 0,40 m powyżej poziomu posadzki do poziomu ok.</w:t>
            </w:r>
          </w:p>
          <w:p w14:paraId="22FC1393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1,80-2,00 m)</w:t>
            </w:r>
          </w:p>
        </w:tc>
        <w:tc>
          <w:tcPr>
            <w:tcW w:w="980" w:type="dxa"/>
            <w:gridSpan w:val="2"/>
          </w:tcPr>
          <w:p w14:paraId="3B87C0D3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61FD30FF" w14:textId="77777777" w:rsidR="002E2D68" w:rsidRPr="00BB3FB0" w:rsidRDefault="002E2D68" w:rsidP="002849D9">
            <w:pPr>
              <w:ind w:left="49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305256F" w14:textId="77777777" w:rsidTr="000A5D57">
        <w:trPr>
          <w:trHeight w:val="585"/>
        </w:trPr>
        <w:tc>
          <w:tcPr>
            <w:tcW w:w="709" w:type="dxa"/>
          </w:tcPr>
          <w:p w14:paraId="40DB90BD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424C71C9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 kabinie znajduje się przynajmniej jedna poręcz na wysokości 0,90 m</w:t>
            </w:r>
          </w:p>
          <w:p w14:paraId="09B5FEAB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Wysokość montażu poręczy: </w:t>
            </w:r>
          </w:p>
        </w:tc>
        <w:tc>
          <w:tcPr>
            <w:tcW w:w="980" w:type="dxa"/>
            <w:gridSpan w:val="2"/>
          </w:tcPr>
          <w:p w14:paraId="25F7A703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28CEDD1B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E812376" w14:textId="77777777" w:rsidTr="000A5D57">
        <w:trPr>
          <w:trHeight w:val="1436"/>
        </w:trPr>
        <w:tc>
          <w:tcPr>
            <w:tcW w:w="709" w:type="dxa"/>
          </w:tcPr>
          <w:p w14:paraId="1779D7E3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385BDAA9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Wewnętrzny panel sterujący znajduje się na wysokości 0,80-1,1O m od poziomu posadzki, w odległości co najmniej 0,50 m od naroża kabiny Wysokość montażu (do najwyższego przycisku): </w:t>
            </w:r>
          </w:p>
          <w:p w14:paraId="36E04BE7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Odległość od narożnika: </w:t>
            </w:r>
          </w:p>
        </w:tc>
        <w:tc>
          <w:tcPr>
            <w:tcW w:w="980" w:type="dxa"/>
            <w:gridSpan w:val="2"/>
          </w:tcPr>
          <w:p w14:paraId="55CCB3D5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291BE732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13C09131" w14:textId="77777777" w:rsidTr="000A5D57">
        <w:trPr>
          <w:trHeight w:val="542"/>
        </w:trPr>
        <w:tc>
          <w:tcPr>
            <w:tcW w:w="709" w:type="dxa"/>
          </w:tcPr>
          <w:p w14:paraId="2B3A257C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0BCC1B0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Wewnętrzny panel sterowania wyposażony jest w oznaczenia wypukłe/ brajlowskie</w:t>
            </w:r>
          </w:p>
        </w:tc>
        <w:tc>
          <w:tcPr>
            <w:tcW w:w="980" w:type="dxa"/>
            <w:gridSpan w:val="2"/>
          </w:tcPr>
          <w:p w14:paraId="145F6D42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2BEF3B3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57D19D1" w14:textId="77777777" w:rsidTr="000A5D57">
        <w:trPr>
          <w:trHeight w:val="561"/>
        </w:trPr>
        <w:tc>
          <w:tcPr>
            <w:tcW w:w="709" w:type="dxa"/>
          </w:tcPr>
          <w:p w14:paraId="5D8ECC35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4A3CEB10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 panelu sterowania stosowane są przyciski klawiszowe, wystające poza powierzchnię panelu</w:t>
            </w:r>
          </w:p>
        </w:tc>
        <w:tc>
          <w:tcPr>
            <w:tcW w:w="980" w:type="dxa"/>
            <w:gridSpan w:val="2"/>
          </w:tcPr>
          <w:p w14:paraId="1E12AE8A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4DBEA2EC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BEDAD8B" w14:textId="77777777" w:rsidTr="000A5D57">
        <w:trPr>
          <w:trHeight w:val="282"/>
        </w:trPr>
        <w:tc>
          <w:tcPr>
            <w:tcW w:w="709" w:type="dxa"/>
          </w:tcPr>
          <w:p w14:paraId="4B5437D9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8EF6043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Przycisk kondygnacji „O" jest dodatkowo wyróżniony</w:t>
            </w:r>
          </w:p>
        </w:tc>
        <w:tc>
          <w:tcPr>
            <w:tcW w:w="980" w:type="dxa"/>
            <w:gridSpan w:val="2"/>
          </w:tcPr>
          <w:p w14:paraId="124CE1C7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2A7E5773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71FC844" w14:textId="77777777" w:rsidTr="000A5D57">
        <w:trPr>
          <w:trHeight w:val="542"/>
        </w:trPr>
        <w:tc>
          <w:tcPr>
            <w:tcW w:w="709" w:type="dxa"/>
          </w:tcPr>
          <w:p w14:paraId="7827945F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2173E96A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Kabina dźwigu jest jasno oświetlona światłem niepowodującym zjawiska olśnienia</w:t>
            </w:r>
          </w:p>
        </w:tc>
        <w:tc>
          <w:tcPr>
            <w:tcW w:w="980" w:type="dxa"/>
            <w:gridSpan w:val="2"/>
          </w:tcPr>
          <w:p w14:paraId="76CE465F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626E938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1A706EA4" w14:textId="77777777" w:rsidTr="000A5D57">
        <w:trPr>
          <w:trHeight w:val="538"/>
        </w:trPr>
        <w:tc>
          <w:tcPr>
            <w:tcW w:w="709" w:type="dxa"/>
          </w:tcPr>
          <w:p w14:paraId="2952A116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61FA8E4D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głosową, informującą o numerze piętra,</w:t>
            </w:r>
          </w:p>
          <w:p w14:paraId="6431FA7C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na którym się znajduje</w:t>
            </w:r>
          </w:p>
        </w:tc>
        <w:tc>
          <w:tcPr>
            <w:tcW w:w="980" w:type="dxa"/>
            <w:gridSpan w:val="2"/>
          </w:tcPr>
          <w:p w14:paraId="6C63511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3929FA34" w14:textId="77777777" w:rsidR="002E2D68" w:rsidRPr="00BB3FB0" w:rsidRDefault="002E2D68" w:rsidP="002849D9">
            <w:pPr>
              <w:ind w:left="49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7AF5FB2" w14:textId="77777777" w:rsidTr="000A5D57">
        <w:trPr>
          <w:trHeight w:val="859"/>
        </w:trPr>
        <w:tc>
          <w:tcPr>
            <w:tcW w:w="709" w:type="dxa"/>
          </w:tcPr>
          <w:p w14:paraId="66514392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569A2881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wizualną, informującą o numerze piętra,</w:t>
            </w:r>
          </w:p>
          <w:p w14:paraId="7310CF5A" w14:textId="77777777" w:rsidR="002E2D68" w:rsidRPr="00BB3FB0" w:rsidRDefault="002E2D68" w:rsidP="00656409">
            <w:pPr>
              <w:widowControl/>
              <w:autoSpaceDE/>
              <w:autoSpaceDN/>
              <w:ind w:right="260"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na którym się znajduje (w kabinie znajduje się wyświetlacz, pokazujący numer piętra, na którym znajduje się dźwig)</w:t>
            </w:r>
          </w:p>
        </w:tc>
        <w:tc>
          <w:tcPr>
            <w:tcW w:w="980" w:type="dxa"/>
            <w:gridSpan w:val="2"/>
          </w:tcPr>
          <w:p w14:paraId="66EF9E83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11A0FA4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0C19F46" w14:textId="77777777" w:rsidTr="000A5D57">
        <w:trPr>
          <w:trHeight w:val="282"/>
        </w:trPr>
        <w:tc>
          <w:tcPr>
            <w:tcW w:w="709" w:type="dxa"/>
          </w:tcPr>
          <w:p w14:paraId="4DF715F1" w14:textId="77777777" w:rsidR="002E2D68" w:rsidRPr="00BB3FB0" w:rsidRDefault="002E2D68" w:rsidP="007F4DC0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1B119612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Kabina dźwigu jest wyposażona w instalację alarmową</w:t>
            </w:r>
          </w:p>
        </w:tc>
        <w:tc>
          <w:tcPr>
            <w:tcW w:w="980" w:type="dxa"/>
            <w:gridSpan w:val="2"/>
          </w:tcPr>
          <w:p w14:paraId="0CB6EA03" w14:textId="77777777" w:rsidR="002E2D68" w:rsidRPr="00BB3FB0" w:rsidRDefault="002E2D68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04" w:type="dxa"/>
            <w:gridSpan w:val="2"/>
          </w:tcPr>
          <w:p w14:paraId="603C34C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23AB261" w14:textId="60DA09EE" w:rsidR="009A1973" w:rsidRPr="00BB3FB0" w:rsidRDefault="009A1973" w:rsidP="007F4DC0">
      <w:pPr>
        <w:rPr>
          <w:rFonts w:ascii="Arial" w:hAnsi="Arial" w:cs="Arial"/>
        </w:rPr>
      </w:pPr>
    </w:p>
    <w:p w14:paraId="7CDDD735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224"/>
        <w:gridCol w:w="4837"/>
        <w:gridCol w:w="1662"/>
        <w:gridCol w:w="1339"/>
      </w:tblGrid>
      <w:tr w:rsidR="002E2D68" w:rsidRPr="00BB3FB0" w14:paraId="10FE1FF8" w14:textId="77777777" w:rsidTr="00F2391E">
        <w:tc>
          <w:tcPr>
            <w:tcW w:w="1224" w:type="dxa"/>
            <w:tcBorders>
              <w:bottom w:val="nil"/>
            </w:tcBorders>
          </w:tcPr>
          <w:p w14:paraId="20012D5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837" w:type="dxa"/>
            <w:tcBorders>
              <w:bottom w:val="nil"/>
            </w:tcBorders>
          </w:tcPr>
          <w:p w14:paraId="68355073" w14:textId="2919D9AE" w:rsidR="002E2D68" w:rsidRPr="00BB3FB0" w:rsidRDefault="00EF0346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Sale zajęć</w:t>
            </w:r>
          </w:p>
        </w:tc>
        <w:tc>
          <w:tcPr>
            <w:tcW w:w="1662" w:type="dxa"/>
            <w:tcBorders>
              <w:bottom w:val="nil"/>
            </w:tcBorders>
          </w:tcPr>
          <w:p w14:paraId="605C308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339" w:type="dxa"/>
            <w:tcBorders>
              <w:bottom w:val="nil"/>
            </w:tcBorders>
          </w:tcPr>
          <w:p w14:paraId="4BBF9D3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1F338B50" w14:textId="77777777" w:rsidTr="00F2391E">
        <w:trPr>
          <w:trHeight w:val="382"/>
        </w:trPr>
        <w:tc>
          <w:tcPr>
            <w:tcW w:w="1224" w:type="dxa"/>
            <w:tcBorders>
              <w:top w:val="nil"/>
            </w:tcBorders>
          </w:tcPr>
          <w:p w14:paraId="001D254B" w14:textId="79C31FB8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1</w:t>
            </w:r>
            <w:r w:rsidR="00060290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837" w:type="dxa"/>
            <w:tcBorders>
              <w:top w:val="nil"/>
            </w:tcBorders>
          </w:tcPr>
          <w:p w14:paraId="792C6A8F" w14:textId="1C69F930" w:rsidR="002E2D68" w:rsidRPr="00BB3FB0" w:rsidRDefault="002E2D68" w:rsidP="00656409">
            <w:pPr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3800F89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184EB99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349A9516" w14:textId="77777777" w:rsidTr="000A5D57">
        <w:tc>
          <w:tcPr>
            <w:tcW w:w="1224" w:type="dxa"/>
          </w:tcPr>
          <w:p w14:paraId="1774364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75DDFC62" w14:textId="24D3C37E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Drzwi wejściowe mają w świetle ościeżnicy co najmniej szer. 0,90m i wys. 2,00m</w:t>
            </w:r>
          </w:p>
        </w:tc>
        <w:tc>
          <w:tcPr>
            <w:tcW w:w="1662" w:type="dxa"/>
          </w:tcPr>
          <w:p w14:paraId="60282B8B" w14:textId="564CFDF5" w:rsidR="002E2D68" w:rsidRPr="00BB3FB0" w:rsidRDefault="000602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001B5BBA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7E6E479D" w14:textId="77777777" w:rsidTr="000A5D57">
        <w:tc>
          <w:tcPr>
            <w:tcW w:w="1224" w:type="dxa"/>
          </w:tcPr>
          <w:p w14:paraId="29562E6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134579EE" w14:textId="6AFF771D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Wysokość progu do drzwi wejściowych nie przekracza 20 mm</w:t>
            </w:r>
          </w:p>
        </w:tc>
        <w:tc>
          <w:tcPr>
            <w:tcW w:w="1662" w:type="dxa"/>
          </w:tcPr>
          <w:p w14:paraId="6B634EAA" w14:textId="0A79A056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9" w:type="dxa"/>
          </w:tcPr>
          <w:p w14:paraId="5BCDBA3B" w14:textId="62B78442" w:rsidR="002E2D68" w:rsidRPr="00BB3FB0" w:rsidRDefault="000602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3954E2E9" w14:textId="77777777" w:rsidTr="000A5D57">
        <w:tc>
          <w:tcPr>
            <w:tcW w:w="1224" w:type="dxa"/>
          </w:tcPr>
          <w:p w14:paraId="67BE5E9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6CDF67BA" w14:textId="1D4A9B0F" w:rsidR="002E2D68" w:rsidRPr="00BB3FB0" w:rsidRDefault="002E2D68" w:rsidP="00656409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Pomieszczeni</w:t>
            </w:r>
            <w:r w:rsidR="00D37D68">
              <w:rPr>
                <w:rFonts w:ascii="Arial" w:eastAsia="Arial" w:hAnsi="Arial" w:cs="Arial"/>
                <w:bCs/>
                <w:color w:val="000000" w:themeColor="text1"/>
              </w:rPr>
              <w:t>a są</w:t>
            </w: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 xml:space="preserve"> czytelnie oznaczone za pomocą numeru / znaku graficznego</w:t>
            </w:r>
          </w:p>
        </w:tc>
        <w:tc>
          <w:tcPr>
            <w:tcW w:w="1662" w:type="dxa"/>
          </w:tcPr>
          <w:p w14:paraId="519B303F" w14:textId="48F7FDD8" w:rsidR="002E2D68" w:rsidRPr="00BB3FB0" w:rsidRDefault="000602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4996CD75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B3BC370" w14:textId="77777777" w:rsidTr="000A5D57">
        <w:tc>
          <w:tcPr>
            <w:tcW w:w="1224" w:type="dxa"/>
          </w:tcPr>
          <w:p w14:paraId="0891E395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76D5E8CC" w14:textId="6589722B" w:rsidR="002E2D68" w:rsidRPr="00BB3FB0" w:rsidRDefault="002E2D68" w:rsidP="00656409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Numer i opis pomieszczenia znajduje się na wysokości w przedziale 1,20 – 1,60 m</w:t>
            </w:r>
          </w:p>
        </w:tc>
        <w:tc>
          <w:tcPr>
            <w:tcW w:w="1662" w:type="dxa"/>
          </w:tcPr>
          <w:p w14:paraId="0750C1D0" w14:textId="22CD3F9C" w:rsidR="002E2D68" w:rsidRPr="00BB3FB0" w:rsidRDefault="000602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40280B06" w14:textId="370E180B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235A3" w:rsidRPr="00BB3FB0" w14:paraId="373E08D9" w14:textId="77777777" w:rsidTr="000A5D57">
        <w:tc>
          <w:tcPr>
            <w:tcW w:w="1224" w:type="dxa"/>
          </w:tcPr>
          <w:p w14:paraId="1EC58CDC" w14:textId="77777777" w:rsidR="00D235A3" w:rsidRPr="00BB3FB0" w:rsidRDefault="00D235A3" w:rsidP="00D235A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3B495AA9" w14:textId="46B4262A" w:rsidR="00D235A3" w:rsidRPr="00BB3FB0" w:rsidRDefault="00D235A3" w:rsidP="00D235A3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Meble i elementy wyposażenia nie zawężają szerokości przejścia i nie powodują utrudnień w poruszaniu się po pomieszczeniu</w:t>
            </w:r>
          </w:p>
        </w:tc>
        <w:tc>
          <w:tcPr>
            <w:tcW w:w="1662" w:type="dxa"/>
          </w:tcPr>
          <w:p w14:paraId="0827E78E" w14:textId="522B3E67" w:rsidR="00D235A3" w:rsidRPr="00BB3FB0" w:rsidRDefault="00D37D68" w:rsidP="00D235A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7DEAE41C" w14:textId="6005D8D9" w:rsidR="00D235A3" w:rsidRPr="00BB3FB0" w:rsidRDefault="00D235A3" w:rsidP="00D235A3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FD5F61A" w14:textId="0E4F127F" w:rsidR="00D235A3" w:rsidRPr="00D235A3" w:rsidRDefault="00D235A3" w:rsidP="007F4DC0">
      <w:pPr>
        <w:rPr>
          <w:rFonts w:ascii="Arial" w:hAnsi="Arial" w:cs="Arial"/>
        </w:rPr>
      </w:pPr>
    </w:p>
    <w:p w14:paraId="0A855DD1" w14:textId="396CDFEF" w:rsidR="00D235A3" w:rsidRPr="00D235A3" w:rsidRDefault="00D235A3" w:rsidP="007F4DC0">
      <w:pPr>
        <w:rPr>
          <w:rFonts w:ascii="Arial" w:hAnsi="Arial" w:cs="Arial"/>
        </w:rPr>
      </w:pPr>
    </w:p>
    <w:p w14:paraId="20D7B8D4" w14:textId="0EDA712A" w:rsidR="00D235A3" w:rsidRDefault="00D235A3" w:rsidP="007F4DC0">
      <w:pPr>
        <w:rPr>
          <w:rFonts w:ascii="Arial" w:hAnsi="Arial" w:cs="Arial"/>
        </w:rPr>
      </w:pPr>
    </w:p>
    <w:p w14:paraId="6D340B0F" w14:textId="00991E23" w:rsidR="00D235A3" w:rsidRDefault="00D235A3" w:rsidP="007F4DC0">
      <w:pPr>
        <w:rPr>
          <w:rFonts w:ascii="Arial" w:hAnsi="Arial" w:cs="Arial"/>
        </w:rPr>
      </w:pPr>
    </w:p>
    <w:p w14:paraId="0D25D68C" w14:textId="7FA46451" w:rsidR="00D235A3" w:rsidRDefault="00D235A3" w:rsidP="007F4DC0">
      <w:pPr>
        <w:rPr>
          <w:rFonts w:ascii="Arial" w:hAnsi="Arial" w:cs="Arial"/>
        </w:rPr>
      </w:pPr>
    </w:p>
    <w:p w14:paraId="60A96A40" w14:textId="5E5E145B" w:rsidR="00D235A3" w:rsidRDefault="00D235A3" w:rsidP="007F4DC0">
      <w:pPr>
        <w:rPr>
          <w:rFonts w:ascii="Arial" w:hAnsi="Arial" w:cs="Arial"/>
        </w:rPr>
      </w:pPr>
    </w:p>
    <w:p w14:paraId="5A3FD19B" w14:textId="5D590C63" w:rsidR="00D235A3" w:rsidRDefault="00D235A3" w:rsidP="007F4DC0">
      <w:pPr>
        <w:rPr>
          <w:rFonts w:ascii="Arial" w:hAnsi="Arial" w:cs="Arial"/>
        </w:rPr>
      </w:pPr>
    </w:p>
    <w:p w14:paraId="1DC75211" w14:textId="660EF08D" w:rsidR="00D235A3" w:rsidRDefault="00D235A3" w:rsidP="007F4DC0">
      <w:pPr>
        <w:rPr>
          <w:rFonts w:ascii="Arial" w:hAnsi="Arial" w:cs="Arial"/>
        </w:rPr>
      </w:pPr>
    </w:p>
    <w:p w14:paraId="31BDAC6A" w14:textId="77777777" w:rsidR="00354165" w:rsidRPr="00D235A3" w:rsidRDefault="00354165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6A0" w:firstRow="1" w:lastRow="0" w:firstColumn="1" w:lastColumn="0" w:noHBand="1" w:noVBand="1"/>
      </w:tblPr>
      <w:tblGrid>
        <w:gridCol w:w="842"/>
        <w:gridCol w:w="6034"/>
        <w:gridCol w:w="1171"/>
        <w:gridCol w:w="1015"/>
      </w:tblGrid>
      <w:tr w:rsidR="002E2D68" w:rsidRPr="00BB3FB0" w14:paraId="28FC5954" w14:textId="77777777" w:rsidTr="000A5D57">
        <w:tc>
          <w:tcPr>
            <w:tcW w:w="842" w:type="dxa"/>
          </w:tcPr>
          <w:p w14:paraId="47FC36F8" w14:textId="38C7BEFF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</w:rPr>
              <w:t>1</w:t>
            </w:r>
            <w:r w:rsidR="00D37D68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034" w:type="dxa"/>
          </w:tcPr>
          <w:p w14:paraId="31D5AC46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Toaleta dostępna   </w:t>
            </w:r>
          </w:p>
        </w:tc>
        <w:tc>
          <w:tcPr>
            <w:tcW w:w="1171" w:type="dxa"/>
          </w:tcPr>
          <w:p w14:paraId="6D3ECDA6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015" w:type="dxa"/>
          </w:tcPr>
          <w:p w14:paraId="1D64397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4DF69857" w14:textId="77777777" w:rsidTr="000A5D57">
        <w:tc>
          <w:tcPr>
            <w:tcW w:w="842" w:type="dxa"/>
          </w:tcPr>
          <w:p w14:paraId="73FBA49C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</w:tcPr>
          <w:p w14:paraId="0EE8EE2E" w14:textId="2E1C1D6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są toalety dostępne dla OzN</w:t>
            </w:r>
          </w:p>
        </w:tc>
        <w:tc>
          <w:tcPr>
            <w:tcW w:w="1171" w:type="dxa"/>
          </w:tcPr>
          <w:p w14:paraId="190625A4" w14:textId="24492E07" w:rsidR="002E2D68" w:rsidRPr="00BB3FB0" w:rsidRDefault="00A76DD2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1BDED0A2" w14:textId="52229EDB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53FD7425" w14:textId="77777777" w:rsidTr="000A5D57">
        <w:tc>
          <w:tcPr>
            <w:tcW w:w="842" w:type="dxa"/>
          </w:tcPr>
          <w:p w14:paraId="083F1202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76A28661" w14:textId="77777777" w:rsidR="00A76DD2" w:rsidRPr="00BB3FB0" w:rsidRDefault="00A76DD2" w:rsidP="00A76DD2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Wydzielono osobne toalety damską i męską dla OzN</w:t>
            </w:r>
          </w:p>
        </w:tc>
        <w:tc>
          <w:tcPr>
            <w:tcW w:w="1171" w:type="dxa"/>
          </w:tcPr>
          <w:p w14:paraId="540A2528" w14:textId="18530F2F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24405B5B" w14:textId="15351453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6F0CA0BE" w14:textId="77777777" w:rsidTr="000A5D57">
        <w:tc>
          <w:tcPr>
            <w:tcW w:w="842" w:type="dxa"/>
          </w:tcPr>
          <w:p w14:paraId="3D5D9139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107F56D2" w14:textId="07A0D662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Toaleta jest prawidłowo oznaczona znakiem graficznym </w:t>
            </w:r>
          </w:p>
        </w:tc>
        <w:tc>
          <w:tcPr>
            <w:tcW w:w="1171" w:type="dxa"/>
          </w:tcPr>
          <w:p w14:paraId="00325F81" w14:textId="7ED3DCF9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27868798" w14:textId="777777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0340BA13" w14:textId="77777777" w:rsidTr="000A5D57">
        <w:tc>
          <w:tcPr>
            <w:tcW w:w="842" w:type="dxa"/>
          </w:tcPr>
          <w:p w14:paraId="527F8F09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029F2969" w14:textId="77777777" w:rsidR="00A76DD2" w:rsidRPr="00BB3FB0" w:rsidRDefault="00A76DD2" w:rsidP="00A76DD2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Toaleta jest oznaczona opisem w brajlu</w:t>
            </w:r>
          </w:p>
        </w:tc>
        <w:tc>
          <w:tcPr>
            <w:tcW w:w="1171" w:type="dxa"/>
          </w:tcPr>
          <w:p w14:paraId="2F044C28" w14:textId="20D13C10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52EA580D" w14:textId="305962AF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20DC12AD" w14:textId="77777777" w:rsidTr="000A5D57">
        <w:tc>
          <w:tcPr>
            <w:tcW w:w="842" w:type="dxa"/>
          </w:tcPr>
          <w:p w14:paraId="652F2C17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74F5CD07" w14:textId="404D1889" w:rsidR="00A76DD2" w:rsidRPr="00BB3FB0" w:rsidRDefault="00A76DD2" w:rsidP="00A76DD2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Drzwi do toalety mają w świetle ościeżnicy co najmniej szer. 0,90m i wys. 2,00m</w:t>
            </w:r>
          </w:p>
        </w:tc>
        <w:tc>
          <w:tcPr>
            <w:tcW w:w="1171" w:type="dxa"/>
          </w:tcPr>
          <w:p w14:paraId="14C768E7" w14:textId="30CC8350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41101400" w14:textId="777777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2AAD67DC" w14:textId="77777777" w:rsidTr="000A5D57">
        <w:tc>
          <w:tcPr>
            <w:tcW w:w="842" w:type="dxa"/>
          </w:tcPr>
          <w:p w14:paraId="35C5460C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6C1D13F9" w14:textId="77777777" w:rsidR="00A76DD2" w:rsidRPr="00BB3FB0" w:rsidRDefault="00A76DD2" w:rsidP="00A76DD2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Wysokość progu nie przekracza 20 mm</w:t>
            </w:r>
          </w:p>
        </w:tc>
        <w:tc>
          <w:tcPr>
            <w:tcW w:w="1171" w:type="dxa"/>
          </w:tcPr>
          <w:p w14:paraId="32941A97" w14:textId="30D65B2C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76CCD251" w14:textId="702BA5B1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675A3DFF" w14:textId="77777777" w:rsidTr="000A5D57">
        <w:tc>
          <w:tcPr>
            <w:tcW w:w="842" w:type="dxa"/>
          </w:tcPr>
          <w:p w14:paraId="59763544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26E66372" w14:textId="77777777" w:rsidR="00A76DD2" w:rsidRPr="00BB3FB0" w:rsidRDefault="00A76DD2" w:rsidP="00A76DD2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Otwarcie drzwi nie wymaga znacznej siły</w:t>
            </w:r>
          </w:p>
        </w:tc>
        <w:tc>
          <w:tcPr>
            <w:tcW w:w="1171" w:type="dxa"/>
          </w:tcPr>
          <w:p w14:paraId="6F81DBE9" w14:textId="4EE9F994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63DE6F21" w14:textId="777777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28B2E86D" w14:textId="77777777" w:rsidTr="000A5D57">
        <w:tc>
          <w:tcPr>
            <w:tcW w:w="842" w:type="dxa"/>
          </w:tcPr>
          <w:p w14:paraId="0C0946E4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5AF157D7" w14:textId="77777777" w:rsidR="00A76DD2" w:rsidRPr="00BB3FB0" w:rsidRDefault="00A76DD2" w:rsidP="00A76DD2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Klamki / pochwyty oraz zamknięcie drzwi są wygodne w obsłudze, niewymagające obrotu</w:t>
            </w:r>
          </w:p>
        </w:tc>
        <w:tc>
          <w:tcPr>
            <w:tcW w:w="1171" w:type="dxa"/>
          </w:tcPr>
          <w:p w14:paraId="77C3CA17" w14:textId="24E9A70A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2D2CBF48" w14:textId="777777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0FDA7B25" w14:textId="77777777" w:rsidTr="000A5D57">
        <w:tc>
          <w:tcPr>
            <w:tcW w:w="842" w:type="dxa"/>
          </w:tcPr>
          <w:p w14:paraId="728B6B12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69978AB2" w14:textId="77777777" w:rsidR="00A76DD2" w:rsidRPr="00BB3FB0" w:rsidRDefault="00A76DD2" w:rsidP="00A76DD2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Klamki / pochwyty oraz zamknięcie drzwi są skontrastowane w stosunku do barwy drzwi</w:t>
            </w:r>
          </w:p>
        </w:tc>
        <w:tc>
          <w:tcPr>
            <w:tcW w:w="1171" w:type="dxa"/>
          </w:tcPr>
          <w:p w14:paraId="75B0C3ED" w14:textId="24CED8B2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19593F34" w14:textId="777777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08FB1F91" w14:textId="77777777" w:rsidTr="000A5D57">
        <w:tc>
          <w:tcPr>
            <w:tcW w:w="842" w:type="dxa"/>
          </w:tcPr>
          <w:p w14:paraId="4BB2F855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58885830" w14:textId="68B31CAE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Toaleta ma wystarczającą powierzchnię manewrową (1,50 x 1,50 m) </w:t>
            </w:r>
          </w:p>
        </w:tc>
        <w:tc>
          <w:tcPr>
            <w:tcW w:w="1171" w:type="dxa"/>
          </w:tcPr>
          <w:p w14:paraId="01AC0561" w14:textId="2E5BD7BB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3F5708D8" w14:textId="55807A80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57771AB1" w14:textId="77777777" w:rsidTr="000A5D57">
        <w:tc>
          <w:tcPr>
            <w:tcW w:w="842" w:type="dxa"/>
          </w:tcPr>
          <w:p w14:paraId="24F6A0AB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56F8D" w14:textId="3A60220B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Toaleta ma wystarczającą przestrzeń transferu (0,90 m wolnej przestrzeni przynajmniej z jednej strony miski ustępowej) </w:t>
            </w:r>
          </w:p>
        </w:tc>
        <w:tc>
          <w:tcPr>
            <w:tcW w:w="1171" w:type="dxa"/>
          </w:tcPr>
          <w:p w14:paraId="4AF53CC1" w14:textId="146FDF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3D288B5C" w14:textId="3CE85C70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10017B7C" w14:textId="77777777" w:rsidTr="000A5D57">
        <w:tc>
          <w:tcPr>
            <w:tcW w:w="842" w:type="dxa"/>
          </w:tcPr>
          <w:p w14:paraId="0F47E314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F2385" w14:textId="77777777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Pomieszczenie jest urządzone w przewidywalny sposób </w:t>
            </w:r>
          </w:p>
        </w:tc>
        <w:tc>
          <w:tcPr>
            <w:tcW w:w="1171" w:type="dxa"/>
          </w:tcPr>
          <w:p w14:paraId="32629A6E" w14:textId="025CDB31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0BCB4422" w14:textId="12C4B8E8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178BD3B3" w14:textId="77777777" w:rsidTr="000A5D57">
        <w:tc>
          <w:tcPr>
            <w:tcW w:w="842" w:type="dxa"/>
          </w:tcPr>
          <w:p w14:paraId="23EB0131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970AC" w14:textId="77777777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Podłoga / posadzka jest wykonana z materiałów antypoślizgowych (również w warunkach zawilgocenia)</w:t>
            </w:r>
          </w:p>
        </w:tc>
        <w:tc>
          <w:tcPr>
            <w:tcW w:w="1171" w:type="dxa"/>
          </w:tcPr>
          <w:p w14:paraId="5E842EFB" w14:textId="39630E5A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100B2B61" w14:textId="2A6C2B45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69D7AA4D" w14:textId="77777777" w:rsidTr="000A5D57">
        <w:tc>
          <w:tcPr>
            <w:tcW w:w="842" w:type="dxa"/>
          </w:tcPr>
          <w:p w14:paraId="6A453AFD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4E841" w14:textId="77777777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Wszystkie odpływy wody z poziomu posadzki i kratki podłogowe znajdują się poza przestrzenią manewrową wózka</w:t>
            </w:r>
          </w:p>
        </w:tc>
        <w:tc>
          <w:tcPr>
            <w:tcW w:w="1171" w:type="dxa"/>
          </w:tcPr>
          <w:p w14:paraId="5A7EF87A" w14:textId="282A59E1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540F4BB1" w14:textId="392F09A8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33F6A9DA" w14:textId="77777777" w:rsidTr="000A5D57">
        <w:tc>
          <w:tcPr>
            <w:tcW w:w="842" w:type="dxa"/>
          </w:tcPr>
          <w:p w14:paraId="11AD467C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E2585" w14:textId="1506C9E1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W toalecie znajdują się pochwyty po obu stronach miski ustępowej</w:t>
            </w:r>
          </w:p>
        </w:tc>
        <w:tc>
          <w:tcPr>
            <w:tcW w:w="1171" w:type="dxa"/>
          </w:tcPr>
          <w:p w14:paraId="7C821111" w14:textId="7BC6D5A4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24D5AA65" w14:textId="5C924B1F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6405D8C5" w14:textId="77777777" w:rsidTr="000A5D57">
        <w:tc>
          <w:tcPr>
            <w:tcW w:w="842" w:type="dxa"/>
          </w:tcPr>
          <w:p w14:paraId="18DEDCC6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ABC4A" w14:textId="407B73F6" w:rsidR="00A76DD2" w:rsidRPr="00BB3FB0" w:rsidRDefault="00A76DD2" w:rsidP="00A76DD2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Wysokość siedziska miski ustępowej: 0,45-0,50 m</w:t>
            </w:r>
          </w:p>
        </w:tc>
        <w:tc>
          <w:tcPr>
            <w:tcW w:w="1171" w:type="dxa"/>
          </w:tcPr>
          <w:p w14:paraId="030661E4" w14:textId="6F7D5FC9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26E616CF" w14:textId="777777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6D3331B1" w14:textId="77777777" w:rsidTr="000A5D57">
        <w:tc>
          <w:tcPr>
            <w:tcW w:w="842" w:type="dxa"/>
          </w:tcPr>
          <w:p w14:paraId="4F59D8AE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B7DAD" w14:textId="5B1C792F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Przycisk spłukiwania wody znajduje się na wysokości 0,80-1,10 m</w:t>
            </w:r>
          </w:p>
        </w:tc>
        <w:tc>
          <w:tcPr>
            <w:tcW w:w="1171" w:type="dxa"/>
          </w:tcPr>
          <w:p w14:paraId="36010414" w14:textId="37D08EAB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60064FE0" w14:textId="7358BCF9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4FD25672" w14:textId="77777777" w:rsidTr="000A5D57">
        <w:tc>
          <w:tcPr>
            <w:tcW w:w="842" w:type="dxa"/>
          </w:tcPr>
          <w:p w14:paraId="60065407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3FF23" w14:textId="6E61F197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Przycisk nie znajduje się za plecami osoby korzystającej z miski ustępowej</w:t>
            </w:r>
          </w:p>
        </w:tc>
        <w:tc>
          <w:tcPr>
            <w:tcW w:w="1171" w:type="dxa"/>
          </w:tcPr>
          <w:p w14:paraId="7A7FAA78" w14:textId="56FDF848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0EBBA5BF" w14:textId="2E569F0F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686A5F48" w14:textId="77777777" w:rsidTr="000A5D57">
        <w:tc>
          <w:tcPr>
            <w:tcW w:w="842" w:type="dxa"/>
          </w:tcPr>
          <w:p w14:paraId="534B26E2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1E934" w14:textId="3E7E0ED0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W toalecie znajdują się pochwyty po obu stronach umywalki</w:t>
            </w:r>
          </w:p>
        </w:tc>
        <w:tc>
          <w:tcPr>
            <w:tcW w:w="1171" w:type="dxa"/>
          </w:tcPr>
          <w:p w14:paraId="723C44A2" w14:textId="4CB6FD92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0D21E567" w14:textId="4D25F85E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68AA613C" w14:textId="77777777" w:rsidTr="000A5D57">
        <w:trPr>
          <w:trHeight w:val="615"/>
        </w:trPr>
        <w:tc>
          <w:tcPr>
            <w:tcW w:w="842" w:type="dxa"/>
          </w:tcPr>
          <w:p w14:paraId="53D63634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B091F" w14:textId="77777777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Blat umywalki znajduje się na wysokości 0,80-0,85 m </w:t>
            </w:r>
          </w:p>
          <w:p w14:paraId="48DA65E5" w14:textId="166C0CFD" w:rsidR="00A76DD2" w:rsidRPr="00BB3FB0" w:rsidRDefault="00A76DD2" w:rsidP="00A76DD2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7D83CFBD" w14:textId="396177EF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44C585CA" w14:textId="44B6146D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0BAFDA61" w14:textId="77777777" w:rsidTr="000A5D57">
        <w:tc>
          <w:tcPr>
            <w:tcW w:w="842" w:type="dxa"/>
          </w:tcPr>
          <w:p w14:paraId="6B61263E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0480" w14:textId="77777777" w:rsidR="00A76DD2" w:rsidRPr="00BB3FB0" w:rsidRDefault="00A76DD2" w:rsidP="00A76DD2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Pod umywalką zapewniona została przestrzeń na nogi o wysokości min. 0,70 m</w:t>
            </w:r>
          </w:p>
        </w:tc>
        <w:tc>
          <w:tcPr>
            <w:tcW w:w="1171" w:type="dxa"/>
          </w:tcPr>
          <w:p w14:paraId="208A4C3D" w14:textId="7CCB4675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749B7A4D" w14:textId="183A7C95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3751F83F" w14:textId="77777777" w:rsidTr="000A5D57">
        <w:tc>
          <w:tcPr>
            <w:tcW w:w="842" w:type="dxa"/>
          </w:tcPr>
          <w:p w14:paraId="74597F32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595A8" w14:textId="65F6C183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Toaleta została wyposażona w umywalkę niskosyfonową</w:t>
            </w:r>
          </w:p>
        </w:tc>
        <w:tc>
          <w:tcPr>
            <w:tcW w:w="1171" w:type="dxa"/>
          </w:tcPr>
          <w:p w14:paraId="24DB0987" w14:textId="452795F8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02093C11" w14:textId="777777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4AF4B9D5" w14:textId="77777777" w:rsidTr="000A5D57">
        <w:tc>
          <w:tcPr>
            <w:tcW w:w="842" w:type="dxa"/>
          </w:tcPr>
          <w:p w14:paraId="5EAD58D6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441A5" w14:textId="466AADC9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Bateria umywalkowa jest automatyczna lub z przedłużonym uchwytem</w:t>
            </w:r>
          </w:p>
        </w:tc>
        <w:tc>
          <w:tcPr>
            <w:tcW w:w="1171" w:type="dxa"/>
          </w:tcPr>
          <w:p w14:paraId="47171AE7" w14:textId="163F34E4" w:rsidR="00A76DD2" w:rsidRPr="00D37D68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5C6FE017" w14:textId="61115678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185B153E" w14:textId="77777777" w:rsidTr="000A5D57">
        <w:tc>
          <w:tcPr>
            <w:tcW w:w="842" w:type="dxa"/>
          </w:tcPr>
          <w:p w14:paraId="2989F44D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2AD7C" w14:textId="782513A7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Bateria umywalkowa ma przedłużoną wylewkę</w:t>
            </w:r>
          </w:p>
        </w:tc>
        <w:tc>
          <w:tcPr>
            <w:tcW w:w="1171" w:type="dxa"/>
          </w:tcPr>
          <w:p w14:paraId="48F61EAD" w14:textId="5E6D0C9E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2503A845" w14:textId="3B25402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44371D95" w14:textId="77777777" w:rsidTr="000A5D57">
        <w:tc>
          <w:tcPr>
            <w:tcW w:w="842" w:type="dxa"/>
          </w:tcPr>
          <w:p w14:paraId="794AAB82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D77B1" w14:textId="415C3D1D" w:rsidR="00A76DD2" w:rsidRPr="00BB3FB0" w:rsidRDefault="00A76DD2" w:rsidP="00A76DD2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Wszystkie podajniki i włączniki zamontowano na wysokości 0,80-1,10 m od powierzchni posadz</w:t>
            </w:r>
          </w:p>
        </w:tc>
        <w:tc>
          <w:tcPr>
            <w:tcW w:w="1171" w:type="dxa"/>
          </w:tcPr>
          <w:p w14:paraId="34A58855" w14:textId="7E0D3F40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4D6C0636" w14:textId="77777777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040777AA" w14:textId="77777777" w:rsidTr="000A5D57">
        <w:tc>
          <w:tcPr>
            <w:tcW w:w="842" w:type="dxa"/>
          </w:tcPr>
          <w:p w14:paraId="1176C069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04979" w14:textId="77777777" w:rsidR="00A76DD2" w:rsidRPr="00BB3FB0" w:rsidRDefault="00A76DD2" w:rsidP="00A76DD2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Wszystkie elementy wyposażenia można obsłużyć za pomocą 1 ręki bez przekręcania i ściskania</w:t>
            </w:r>
          </w:p>
        </w:tc>
        <w:tc>
          <w:tcPr>
            <w:tcW w:w="1171" w:type="dxa"/>
          </w:tcPr>
          <w:p w14:paraId="52CF6BD1" w14:textId="0BFA393C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7A6807FD" w14:textId="1F1AF65B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2D306731" w14:textId="77777777" w:rsidTr="000A5D57">
        <w:tc>
          <w:tcPr>
            <w:tcW w:w="842" w:type="dxa"/>
          </w:tcPr>
          <w:p w14:paraId="2D8666E3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5D9CD" w14:textId="4CBFE0EF" w:rsidR="00A76DD2" w:rsidRPr="00BB3FB0" w:rsidRDefault="00A76DD2" w:rsidP="00A76DD2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Toaleta wyposażona jest w instalację alarmową</w:t>
            </w:r>
          </w:p>
        </w:tc>
        <w:tc>
          <w:tcPr>
            <w:tcW w:w="1171" w:type="dxa"/>
          </w:tcPr>
          <w:p w14:paraId="7F213DF3" w14:textId="197273FD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3952811F" w14:textId="4C20CD01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6DD2" w:rsidRPr="00BB3FB0" w14:paraId="19E23DA6" w14:textId="77777777" w:rsidTr="000A5D57">
        <w:tc>
          <w:tcPr>
            <w:tcW w:w="842" w:type="dxa"/>
          </w:tcPr>
          <w:p w14:paraId="34F38FFA" w14:textId="77777777" w:rsidR="00A76DD2" w:rsidRPr="00BB3FB0" w:rsidRDefault="00A76DD2" w:rsidP="00A76DD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FB61F" w14:textId="161207BF" w:rsidR="00A76DD2" w:rsidRPr="00BB3FB0" w:rsidRDefault="00A76DD2" w:rsidP="00A76DD2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Dolna krawędź lustra znajduje się na wysokości maksymalnie 1,00 m od powierzchni posadzki</w:t>
            </w:r>
          </w:p>
        </w:tc>
        <w:tc>
          <w:tcPr>
            <w:tcW w:w="1171" w:type="dxa"/>
          </w:tcPr>
          <w:p w14:paraId="4F1A7889" w14:textId="46B839D3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D4C5C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458EFF3A" w14:textId="598EA16E" w:rsidR="00A76DD2" w:rsidRPr="00BB3FB0" w:rsidRDefault="00A76DD2" w:rsidP="00A76DD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4F6ECA0" w14:textId="35D4721E" w:rsidR="009A1973" w:rsidRPr="00BB3FB0" w:rsidRDefault="009A1973" w:rsidP="007F4DC0">
      <w:pPr>
        <w:rPr>
          <w:rFonts w:ascii="Arial" w:hAnsi="Arial" w:cs="Arial"/>
        </w:rPr>
      </w:pPr>
    </w:p>
    <w:p w14:paraId="322AB1BB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6A0" w:firstRow="1" w:lastRow="0" w:firstColumn="1" w:lastColumn="0" w:noHBand="1" w:noVBand="1"/>
      </w:tblPr>
      <w:tblGrid>
        <w:gridCol w:w="708"/>
        <w:gridCol w:w="6496"/>
        <w:gridCol w:w="991"/>
        <w:gridCol w:w="867"/>
      </w:tblGrid>
      <w:tr w:rsidR="002E2D68" w:rsidRPr="00BB3FB0" w14:paraId="580122B8" w14:textId="77777777" w:rsidTr="000A5D57">
        <w:tc>
          <w:tcPr>
            <w:tcW w:w="708" w:type="dxa"/>
          </w:tcPr>
          <w:p w14:paraId="1BC0CD09" w14:textId="1FE21C75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1</w:t>
            </w:r>
            <w:r w:rsidR="00354165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6496" w:type="dxa"/>
          </w:tcPr>
          <w:p w14:paraId="4E869F99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BEZPIECZEŃTWO POŻAROWE I EWAKUACJA</w:t>
            </w:r>
          </w:p>
        </w:tc>
        <w:tc>
          <w:tcPr>
            <w:tcW w:w="991" w:type="dxa"/>
          </w:tcPr>
          <w:p w14:paraId="1DA58C72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867" w:type="dxa"/>
          </w:tcPr>
          <w:p w14:paraId="7309BF6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054A2EE4" w14:textId="77777777" w:rsidTr="000A5D57">
        <w:tc>
          <w:tcPr>
            <w:tcW w:w="708" w:type="dxa"/>
          </w:tcPr>
          <w:p w14:paraId="3E9DC52F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05757978" w14:textId="416FDDE9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zastosowano czytelną informację wizualną o drogach ewakuacji w postaci piktogramów i strzałek kierunkowych</w:t>
            </w:r>
          </w:p>
        </w:tc>
        <w:tc>
          <w:tcPr>
            <w:tcW w:w="991" w:type="dxa"/>
          </w:tcPr>
          <w:p w14:paraId="06C190F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67" w:type="dxa"/>
          </w:tcPr>
          <w:p w14:paraId="4AE3193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3FB3D4D" w14:textId="77777777" w:rsidTr="000A5D57">
        <w:tc>
          <w:tcPr>
            <w:tcW w:w="708" w:type="dxa"/>
          </w:tcPr>
          <w:p w14:paraId="09F59C40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4B7D6C87" w14:textId="7BA11160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zastosowano czytelną informację dotykową o drogach ewakuacji</w:t>
            </w:r>
          </w:p>
        </w:tc>
        <w:tc>
          <w:tcPr>
            <w:tcW w:w="991" w:type="dxa"/>
          </w:tcPr>
          <w:p w14:paraId="25B9469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4FD6F17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76B05840" w14:textId="77777777" w:rsidTr="000A5D57">
        <w:tc>
          <w:tcPr>
            <w:tcW w:w="708" w:type="dxa"/>
          </w:tcPr>
          <w:p w14:paraId="586B743C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7E34000C" w14:textId="6D2498FE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znajduje się graficzny plan ewakuacji, zlokalizowany w łatwym do znalezienia miejscu</w:t>
            </w:r>
          </w:p>
        </w:tc>
        <w:tc>
          <w:tcPr>
            <w:tcW w:w="991" w:type="dxa"/>
          </w:tcPr>
          <w:p w14:paraId="2BF2B928" w14:textId="4FD3D366" w:rsidR="002E2D68" w:rsidRPr="00BB3FB0" w:rsidRDefault="00D37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67" w:type="dxa"/>
          </w:tcPr>
          <w:p w14:paraId="19B6037B" w14:textId="0C61D31D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D0B44B7" w14:textId="77777777" w:rsidTr="000A5D57">
        <w:tc>
          <w:tcPr>
            <w:tcW w:w="708" w:type="dxa"/>
          </w:tcPr>
          <w:p w14:paraId="663695E5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35CA456C" w14:textId="0599C0C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znajduje się dotykowy plan ewakuacji</w:t>
            </w:r>
          </w:p>
        </w:tc>
        <w:tc>
          <w:tcPr>
            <w:tcW w:w="991" w:type="dxa"/>
          </w:tcPr>
          <w:p w14:paraId="2BD60432" w14:textId="7553DD4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4C6BC256" w14:textId="1024F83C" w:rsidR="002E2D68" w:rsidRPr="00BB3FB0" w:rsidRDefault="00370E3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39561569" w14:textId="77777777" w:rsidTr="000A5D57">
        <w:tc>
          <w:tcPr>
            <w:tcW w:w="708" w:type="dxa"/>
          </w:tcPr>
          <w:p w14:paraId="14581AC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24FDBBEA" w14:textId="300E31B3" w:rsidR="002E2D68" w:rsidRPr="00BB3FB0" w:rsidRDefault="002E2D68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 budynku znajduje się dźwiękowy system powiadamiania alarmowego</w:t>
            </w:r>
          </w:p>
        </w:tc>
        <w:tc>
          <w:tcPr>
            <w:tcW w:w="991" w:type="dxa"/>
          </w:tcPr>
          <w:p w14:paraId="351ED700" w14:textId="537DD442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7B2AF06A" w14:textId="335B5FFA" w:rsidR="002E2D68" w:rsidRPr="00BB3FB0" w:rsidRDefault="00370E3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7A946E60" w14:textId="77777777" w:rsidTr="000A5D57">
        <w:tc>
          <w:tcPr>
            <w:tcW w:w="708" w:type="dxa"/>
          </w:tcPr>
          <w:p w14:paraId="36801D36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0C7D7A59" w14:textId="2B956962" w:rsidR="002E2D68" w:rsidRPr="00BB3FB0" w:rsidRDefault="002E2D68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 budynku znajduje się świetlny system powiadamiania alarmowego</w:t>
            </w:r>
          </w:p>
        </w:tc>
        <w:tc>
          <w:tcPr>
            <w:tcW w:w="991" w:type="dxa"/>
          </w:tcPr>
          <w:p w14:paraId="44CB68D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4A820F5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5FC3092B" w14:textId="77777777" w:rsidTr="000A5D57">
        <w:tc>
          <w:tcPr>
            <w:tcW w:w="708" w:type="dxa"/>
          </w:tcPr>
          <w:p w14:paraId="2B5B41ED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1045311B" w14:textId="76855414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Komunikaty podawane przez centralny system nagłośnieniowy są również być podawane poprzez pętle indukcyjne</w:t>
            </w:r>
          </w:p>
        </w:tc>
        <w:tc>
          <w:tcPr>
            <w:tcW w:w="991" w:type="dxa"/>
          </w:tcPr>
          <w:p w14:paraId="49799E1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59B3BF6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74983A37" w14:textId="77777777" w:rsidTr="000A5D57">
        <w:tc>
          <w:tcPr>
            <w:tcW w:w="708" w:type="dxa"/>
          </w:tcPr>
          <w:p w14:paraId="5843914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5798A452" w14:textId="1DF8A7C6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Budynek wyposażono w wózki ewakuacyjne do transportu OzN, kobiet w ciąży, osób starszych</w:t>
            </w:r>
          </w:p>
        </w:tc>
        <w:tc>
          <w:tcPr>
            <w:tcW w:w="991" w:type="dxa"/>
          </w:tcPr>
          <w:p w14:paraId="15E4B023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0145FA1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61C9AD63" w14:textId="73F76F89" w:rsidR="009A1973" w:rsidRPr="00BB3FB0" w:rsidRDefault="009A1973" w:rsidP="007F4DC0">
      <w:pPr>
        <w:rPr>
          <w:rFonts w:ascii="Arial" w:hAnsi="Arial" w:cs="Arial"/>
        </w:rPr>
      </w:pPr>
    </w:p>
    <w:p w14:paraId="57185D4F" w14:textId="732DD0B0" w:rsidR="00D87B6A" w:rsidRPr="00BB3FB0" w:rsidRDefault="00D87B6A">
      <w:pPr>
        <w:rPr>
          <w:rFonts w:ascii="Arial" w:hAnsi="Arial" w:cs="Arial"/>
        </w:rPr>
      </w:pPr>
    </w:p>
    <w:sectPr w:rsidR="00D87B6A" w:rsidRPr="00BB3FB0" w:rsidSect="00FE72B6">
      <w:type w:val="continuous"/>
      <w:pgSz w:w="11906" w:h="16838"/>
      <w:pgMar w:top="1418" w:right="851" w:bottom="1135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0F8B" w14:textId="77777777" w:rsidR="00E5281D" w:rsidRDefault="00E5281D" w:rsidP="005463EC">
      <w:r>
        <w:separator/>
      </w:r>
    </w:p>
  </w:endnote>
  <w:endnote w:type="continuationSeparator" w:id="0">
    <w:p w14:paraId="5B2C2C77" w14:textId="77777777" w:rsidR="00E5281D" w:rsidRDefault="00E5281D" w:rsidP="0054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6112" w14:textId="77777777" w:rsidR="00E5281D" w:rsidRDefault="00E5281D" w:rsidP="005463EC">
      <w:r>
        <w:separator/>
      </w:r>
    </w:p>
  </w:footnote>
  <w:footnote w:type="continuationSeparator" w:id="0">
    <w:p w14:paraId="2CB39F06" w14:textId="77777777" w:rsidR="00E5281D" w:rsidRDefault="00E5281D" w:rsidP="0054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29615B"/>
    <w:multiLevelType w:val="hybridMultilevel"/>
    <w:tmpl w:val="7CE2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9C"/>
    <w:multiLevelType w:val="hybridMultilevel"/>
    <w:tmpl w:val="9586A526"/>
    <w:lvl w:ilvl="0" w:tplc="5D06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6AA7"/>
    <w:multiLevelType w:val="hybridMultilevel"/>
    <w:tmpl w:val="A4C0F82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8582C"/>
    <w:multiLevelType w:val="singleLevel"/>
    <w:tmpl w:val="9FB2F9B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" w15:restartNumberingAfterBreak="0">
    <w:nsid w:val="12980383"/>
    <w:multiLevelType w:val="hybridMultilevel"/>
    <w:tmpl w:val="DDD86B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7EA"/>
    <w:multiLevelType w:val="multilevel"/>
    <w:tmpl w:val="6230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F13E4"/>
    <w:multiLevelType w:val="hybridMultilevel"/>
    <w:tmpl w:val="8F704846"/>
    <w:lvl w:ilvl="0" w:tplc="AB240D5A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4301B3"/>
    <w:multiLevelType w:val="multilevel"/>
    <w:tmpl w:val="A9F2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536D2"/>
    <w:multiLevelType w:val="hybridMultilevel"/>
    <w:tmpl w:val="AAB4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28DF"/>
    <w:multiLevelType w:val="hybridMultilevel"/>
    <w:tmpl w:val="1B6690B2"/>
    <w:lvl w:ilvl="0" w:tplc="F66C4272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 w:tplc="6A4076B8">
      <w:start w:val="1"/>
      <w:numFmt w:val="bullet"/>
      <w:lvlText w:val=""/>
      <w:lvlJc w:val="left"/>
      <w:pPr>
        <w:tabs>
          <w:tab w:val="num" w:pos="1250"/>
        </w:tabs>
        <w:ind w:left="1306" w:hanging="226"/>
      </w:pPr>
      <w:rPr>
        <w:rFonts w:ascii="Symbol" w:hAnsi="Symbol" w:hint="default"/>
        <w:color w:val="auto"/>
      </w:rPr>
    </w:lvl>
    <w:lvl w:ilvl="2" w:tplc="54F6E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521A88"/>
    <w:multiLevelType w:val="hybridMultilevel"/>
    <w:tmpl w:val="3A4E3916"/>
    <w:lvl w:ilvl="0" w:tplc="9704D8DC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 w:tplc="6A4076B8">
      <w:start w:val="1"/>
      <w:numFmt w:val="bullet"/>
      <w:lvlText w:val=""/>
      <w:lvlJc w:val="left"/>
      <w:pPr>
        <w:tabs>
          <w:tab w:val="num" w:pos="1250"/>
        </w:tabs>
        <w:ind w:left="1306" w:hanging="226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DC2E8D"/>
    <w:multiLevelType w:val="hybridMultilevel"/>
    <w:tmpl w:val="A6D003A6"/>
    <w:lvl w:ilvl="0" w:tplc="454CE56E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2E1446"/>
    <w:multiLevelType w:val="hybridMultilevel"/>
    <w:tmpl w:val="D1BA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6DFB"/>
    <w:multiLevelType w:val="hybridMultilevel"/>
    <w:tmpl w:val="E6E22CF2"/>
    <w:lvl w:ilvl="0" w:tplc="6A4076B8">
      <w:start w:val="1"/>
      <w:numFmt w:val="bullet"/>
      <w:lvlText w:val=""/>
      <w:lvlJc w:val="left"/>
      <w:pPr>
        <w:tabs>
          <w:tab w:val="num" w:pos="454"/>
        </w:tabs>
        <w:ind w:left="510" w:hanging="226"/>
      </w:pPr>
      <w:rPr>
        <w:rFonts w:ascii="Symbol" w:hAnsi="Symbol" w:hint="default"/>
        <w:color w:val="auto"/>
      </w:rPr>
    </w:lvl>
    <w:lvl w:ilvl="1" w:tplc="E4F29B32">
      <w:start w:val="1"/>
      <w:numFmt w:val="upperRoman"/>
      <w:lvlText w:val="%2."/>
      <w:lvlJc w:val="left"/>
      <w:pPr>
        <w:tabs>
          <w:tab w:val="num" w:pos="567"/>
        </w:tabs>
        <w:ind w:left="1021" w:hanging="227"/>
      </w:pPr>
      <w:rPr>
        <w:rFonts w:cs="Times New Roman" w:hint="default"/>
        <w:color w:val="auto"/>
      </w:rPr>
    </w:lvl>
    <w:lvl w:ilvl="2" w:tplc="F66C4272">
      <w:start w:val="1"/>
      <w:numFmt w:val="decimal"/>
      <w:lvlText w:val="%3."/>
      <w:lvlJc w:val="left"/>
      <w:pPr>
        <w:tabs>
          <w:tab w:val="num" w:pos="1800"/>
        </w:tabs>
        <w:ind w:left="180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46CE7"/>
    <w:multiLevelType w:val="hybridMultilevel"/>
    <w:tmpl w:val="575CC5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FF69A1"/>
    <w:multiLevelType w:val="hybridMultilevel"/>
    <w:tmpl w:val="3090792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A7D4759"/>
    <w:multiLevelType w:val="multilevel"/>
    <w:tmpl w:val="DEE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05157"/>
    <w:multiLevelType w:val="hybridMultilevel"/>
    <w:tmpl w:val="9488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E7FE7"/>
    <w:multiLevelType w:val="hybridMultilevel"/>
    <w:tmpl w:val="4650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74F99"/>
    <w:multiLevelType w:val="hybridMultilevel"/>
    <w:tmpl w:val="BF466344"/>
    <w:lvl w:ilvl="0" w:tplc="5D06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07270"/>
    <w:multiLevelType w:val="hybridMultilevel"/>
    <w:tmpl w:val="046619C2"/>
    <w:lvl w:ilvl="0" w:tplc="5D06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E4947"/>
    <w:multiLevelType w:val="hybridMultilevel"/>
    <w:tmpl w:val="EC7611CE"/>
    <w:lvl w:ilvl="0" w:tplc="2E003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039F6"/>
    <w:multiLevelType w:val="hybridMultilevel"/>
    <w:tmpl w:val="7FB2693A"/>
    <w:lvl w:ilvl="0" w:tplc="48288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B066C"/>
    <w:multiLevelType w:val="hybridMultilevel"/>
    <w:tmpl w:val="F7FA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F63F2"/>
    <w:multiLevelType w:val="multilevel"/>
    <w:tmpl w:val="F1E6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C672F"/>
    <w:multiLevelType w:val="multilevel"/>
    <w:tmpl w:val="915AC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7442BA"/>
    <w:multiLevelType w:val="hybridMultilevel"/>
    <w:tmpl w:val="504CC1EE"/>
    <w:lvl w:ilvl="0" w:tplc="60F29E2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5B63C5"/>
    <w:multiLevelType w:val="multilevel"/>
    <w:tmpl w:val="6E7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392F97"/>
    <w:multiLevelType w:val="hybridMultilevel"/>
    <w:tmpl w:val="AFC00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463408"/>
    <w:multiLevelType w:val="multilevel"/>
    <w:tmpl w:val="EBC8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27F236B"/>
    <w:multiLevelType w:val="singleLevel"/>
    <w:tmpl w:val="107A7AF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54CF43D3"/>
    <w:multiLevelType w:val="hybridMultilevel"/>
    <w:tmpl w:val="4FA84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A4757"/>
    <w:multiLevelType w:val="hybridMultilevel"/>
    <w:tmpl w:val="0D06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6706A"/>
    <w:multiLevelType w:val="hybridMultilevel"/>
    <w:tmpl w:val="3D6CEC90"/>
    <w:lvl w:ilvl="0" w:tplc="48288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C1D84"/>
    <w:multiLevelType w:val="hybridMultilevel"/>
    <w:tmpl w:val="F9C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EC7"/>
    <w:multiLevelType w:val="hybridMultilevel"/>
    <w:tmpl w:val="ED84655C"/>
    <w:lvl w:ilvl="0" w:tplc="2B8847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208C6"/>
    <w:multiLevelType w:val="hybridMultilevel"/>
    <w:tmpl w:val="D5B06EFA"/>
    <w:lvl w:ilvl="0" w:tplc="734A7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57392"/>
    <w:multiLevelType w:val="hybridMultilevel"/>
    <w:tmpl w:val="E7EC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E30DC"/>
    <w:multiLevelType w:val="hybridMultilevel"/>
    <w:tmpl w:val="4A921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F3CEC"/>
    <w:multiLevelType w:val="hybridMultilevel"/>
    <w:tmpl w:val="C834FA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12555E4"/>
    <w:multiLevelType w:val="singleLevel"/>
    <w:tmpl w:val="8B047E2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2" w15:restartNumberingAfterBreak="0">
    <w:nsid w:val="71A92B8D"/>
    <w:multiLevelType w:val="hybridMultilevel"/>
    <w:tmpl w:val="8A1E0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6B1D30"/>
    <w:multiLevelType w:val="hybridMultilevel"/>
    <w:tmpl w:val="AFC00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70E6F"/>
    <w:multiLevelType w:val="singleLevel"/>
    <w:tmpl w:val="E72C43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5" w15:restartNumberingAfterBreak="0">
    <w:nsid w:val="75297496"/>
    <w:multiLevelType w:val="hybridMultilevel"/>
    <w:tmpl w:val="E100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E039F"/>
    <w:multiLevelType w:val="hybridMultilevel"/>
    <w:tmpl w:val="5516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7"/>
  </w:num>
  <w:num w:numId="5">
    <w:abstractNumId w:val="7"/>
  </w:num>
  <w:num w:numId="6">
    <w:abstractNumId w:val="12"/>
  </w:num>
  <w:num w:numId="7">
    <w:abstractNumId w:val="33"/>
  </w:num>
  <w:num w:numId="8">
    <w:abstractNumId w:val="38"/>
  </w:num>
  <w:num w:numId="9">
    <w:abstractNumId w:val="18"/>
  </w:num>
  <w:num w:numId="10">
    <w:abstractNumId w:val="19"/>
  </w:num>
  <w:num w:numId="11">
    <w:abstractNumId w:val="39"/>
  </w:num>
  <w:num w:numId="12">
    <w:abstractNumId w:val="42"/>
  </w:num>
  <w:num w:numId="13">
    <w:abstractNumId w:val="4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</w:num>
  <w:num w:numId="18">
    <w:abstractNumId w:val="40"/>
  </w:num>
  <w:num w:numId="19">
    <w:abstractNumId w:val="15"/>
  </w:num>
  <w:num w:numId="20">
    <w:abstractNumId w:val="46"/>
  </w:num>
  <w:num w:numId="21">
    <w:abstractNumId w:val="45"/>
  </w:num>
  <w:num w:numId="22">
    <w:abstractNumId w:val="28"/>
  </w:num>
  <w:num w:numId="23">
    <w:abstractNumId w:val="34"/>
  </w:num>
  <w:num w:numId="24">
    <w:abstractNumId w:val="23"/>
  </w:num>
  <w:num w:numId="25">
    <w:abstractNumId w:val="22"/>
  </w:num>
  <w:num w:numId="26">
    <w:abstractNumId w:val="9"/>
  </w:num>
  <w:num w:numId="27">
    <w:abstractNumId w:val="24"/>
  </w:num>
  <w:num w:numId="28">
    <w:abstractNumId w:val="37"/>
  </w:num>
  <w:num w:numId="29">
    <w:abstractNumId w:val="32"/>
  </w:num>
  <w:num w:numId="30">
    <w:abstractNumId w:val="5"/>
  </w:num>
  <w:num w:numId="31">
    <w:abstractNumId w:val="43"/>
  </w:num>
  <w:num w:numId="32">
    <w:abstractNumId w:val="29"/>
  </w:num>
  <w:num w:numId="33">
    <w:abstractNumId w:val="6"/>
  </w:num>
  <w:num w:numId="34">
    <w:abstractNumId w:val="26"/>
  </w:num>
  <w:num w:numId="35">
    <w:abstractNumId w:val="30"/>
  </w:num>
  <w:num w:numId="36">
    <w:abstractNumId w:val="2"/>
  </w:num>
  <w:num w:numId="37">
    <w:abstractNumId w:val="20"/>
  </w:num>
  <w:num w:numId="38">
    <w:abstractNumId w:val="21"/>
  </w:num>
  <w:num w:numId="39">
    <w:abstractNumId w:val="36"/>
  </w:num>
  <w:num w:numId="40">
    <w:abstractNumId w:val="35"/>
  </w:num>
  <w:num w:numId="41">
    <w:abstractNumId w:val="16"/>
  </w:num>
  <w:num w:numId="42">
    <w:abstractNumId w:val="1"/>
  </w:num>
  <w:num w:numId="43">
    <w:abstractNumId w:val="17"/>
  </w:num>
  <w:num w:numId="44">
    <w:abstractNumId w:val="8"/>
  </w:num>
  <w:num w:numId="45">
    <w:abstractNumId w:val="25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D6"/>
    <w:rsid w:val="000026CF"/>
    <w:rsid w:val="00003BE6"/>
    <w:rsid w:val="0000732F"/>
    <w:rsid w:val="0000766C"/>
    <w:rsid w:val="000118C2"/>
    <w:rsid w:val="00017FE1"/>
    <w:rsid w:val="0002521F"/>
    <w:rsid w:val="00030FBC"/>
    <w:rsid w:val="0003211C"/>
    <w:rsid w:val="00034681"/>
    <w:rsid w:val="00035424"/>
    <w:rsid w:val="00042B46"/>
    <w:rsid w:val="00042C06"/>
    <w:rsid w:val="00046555"/>
    <w:rsid w:val="00047323"/>
    <w:rsid w:val="00052559"/>
    <w:rsid w:val="00053E32"/>
    <w:rsid w:val="00053EAA"/>
    <w:rsid w:val="00055CC3"/>
    <w:rsid w:val="000578DF"/>
    <w:rsid w:val="00057EB3"/>
    <w:rsid w:val="00060290"/>
    <w:rsid w:val="000638C5"/>
    <w:rsid w:val="00064DA5"/>
    <w:rsid w:val="00072BC4"/>
    <w:rsid w:val="00072BC6"/>
    <w:rsid w:val="00072C15"/>
    <w:rsid w:val="00077E92"/>
    <w:rsid w:val="000800C3"/>
    <w:rsid w:val="00081259"/>
    <w:rsid w:val="00087E40"/>
    <w:rsid w:val="00095E35"/>
    <w:rsid w:val="000961B4"/>
    <w:rsid w:val="000B0681"/>
    <w:rsid w:val="000B0CA9"/>
    <w:rsid w:val="000B45C8"/>
    <w:rsid w:val="000B650F"/>
    <w:rsid w:val="000C2EB2"/>
    <w:rsid w:val="000C381B"/>
    <w:rsid w:val="000C534F"/>
    <w:rsid w:val="000D0A76"/>
    <w:rsid w:val="000D1980"/>
    <w:rsid w:val="000D1BF1"/>
    <w:rsid w:val="000D276B"/>
    <w:rsid w:val="000D2DA1"/>
    <w:rsid w:val="000D43F4"/>
    <w:rsid w:val="000D5E8A"/>
    <w:rsid w:val="000E4011"/>
    <w:rsid w:val="000E41D6"/>
    <w:rsid w:val="000F1340"/>
    <w:rsid w:val="000F16E9"/>
    <w:rsid w:val="00102209"/>
    <w:rsid w:val="00102DD5"/>
    <w:rsid w:val="00106ECE"/>
    <w:rsid w:val="001111D5"/>
    <w:rsid w:val="00111F17"/>
    <w:rsid w:val="0011767C"/>
    <w:rsid w:val="00120290"/>
    <w:rsid w:val="001221F5"/>
    <w:rsid w:val="00123A77"/>
    <w:rsid w:val="00125E01"/>
    <w:rsid w:val="001273E9"/>
    <w:rsid w:val="0013104F"/>
    <w:rsid w:val="001324C7"/>
    <w:rsid w:val="001523C3"/>
    <w:rsid w:val="00154187"/>
    <w:rsid w:val="001560CA"/>
    <w:rsid w:val="00156407"/>
    <w:rsid w:val="0015684B"/>
    <w:rsid w:val="00156DE1"/>
    <w:rsid w:val="00160AA8"/>
    <w:rsid w:val="0016457B"/>
    <w:rsid w:val="00165E2A"/>
    <w:rsid w:val="00173C05"/>
    <w:rsid w:val="00176A22"/>
    <w:rsid w:val="00180E20"/>
    <w:rsid w:val="00184454"/>
    <w:rsid w:val="00186D43"/>
    <w:rsid w:val="00187F7C"/>
    <w:rsid w:val="001915D1"/>
    <w:rsid w:val="00191FD0"/>
    <w:rsid w:val="00193DB9"/>
    <w:rsid w:val="00196680"/>
    <w:rsid w:val="001A3FAB"/>
    <w:rsid w:val="001A422C"/>
    <w:rsid w:val="001A5F0B"/>
    <w:rsid w:val="001B27A2"/>
    <w:rsid w:val="001B45C1"/>
    <w:rsid w:val="001B4E2F"/>
    <w:rsid w:val="001B7314"/>
    <w:rsid w:val="001C0CE3"/>
    <w:rsid w:val="001C26B2"/>
    <w:rsid w:val="001C44C1"/>
    <w:rsid w:val="001C77EE"/>
    <w:rsid w:val="001D3F9A"/>
    <w:rsid w:val="001D5E0C"/>
    <w:rsid w:val="001E3874"/>
    <w:rsid w:val="001E5774"/>
    <w:rsid w:val="001E57B5"/>
    <w:rsid w:val="001F17E5"/>
    <w:rsid w:val="001F5F43"/>
    <w:rsid w:val="00200112"/>
    <w:rsid w:val="00200A7A"/>
    <w:rsid w:val="00204EFB"/>
    <w:rsid w:val="00205A85"/>
    <w:rsid w:val="00206C63"/>
    <w:rsid w:val="0021057C"/>
    <w:rsid w:val="00212D57"/>
    <w:rsid w:val="0021406B"/>
    <w:rsid w:val="00214E4C"/>
    <w:rsid w:val="002166E0"/>
    <w:rsid w:val="00217B55"/>
    <w:rsid w:val="00220E73"/>
    <w:rsid w:val="00234C13"/>
    <w:rsid w:val="00237692"/>
    <w:rsid w:val="00240273"/>
    <w:rsid w:val="002458F0"/>
    <w:rsid w:val="00245F5F"/>
    <w:rsid w:val="0024741A"/>
    <w:rsid w:val="00250793"/>
    <w:rsid w:val="00253F64"/>
    <w:rsid w:val="00266851"/>
    <w:rsid w:val="00270142"/>
    <w:rsid w:val="0027196E"/>
    <w:rsid w:val="00275B47"/>
    <w:rsid w:val="0028287A"/>
    <w:rsid w:val="00282ACC"/>
    <w:rsid w:val="00282C87"/>
    <w:rsid w:val="0028343A"/>
    <w:rsid w:val="002849D9"/>
    <w:rsid w:val="002916F1"/>
    <w:rsid w:val="00291A7D"/>
    <w:rsid w:val="00293327"/>
    <w:rsid w:val="00294522"/>
    <w:rsid w:val="002949BE"/>
    <w:rsid w:val="002960F0"/>
    <w:rsid w:val="002A03F7"/>
    <w:rsid w:val="002A0B86"/>
    <w:rsid w:val="002A4D7A"/>
    <w:rsid w:val="002A4ED6"/>
    <w:rsid w:val="002A4FB7"/>
    <w:rsid w:val="002A66CA"/>
    <w:rsid w:val="002A7391"/>
    <w:rsid w:val="002B3ECD"/>
    <w:rsid w:val="002B60B7"/>
    <w:rsid w:val="002B6F3E"/>
    <w:rsid w:val="002C487F"/>
    <w:rsid w:val="002C4989"/>
    <w:rsid w:val="002C5BBE"/>
    <w:rsid w:val="002D21D2"/>
    <w:rsid w:val="002D2EA5"/>
    <w:rsid w:val="002D645A"/>
    <w:rsid w:val="002E2D68"/>
    <w:rsid w:val="002E4C35"/>
    <w:rsid w:val="002E4C9E"/>
    <w:rsid w:val="002F2DB7"/>
    <w:rsid w:val="002F32DD"/>
    <w:rsid w:val="002F5833"/>
    <w:rsid w:val="002F5BA1"/>
    <w:rsid w:val="002F6955"/>
    <w:rsid w:val="0030256B"/>
    <w:rsid w:val="00304742"/>
    <w:rsid w:val="00304DBC"/>
    <w:rsid w:val="00312284"/>
    <w:rsid w:val="00321E9E"/>
    <w:rsid w:val="00322334"/>
    <w:rsid w:val="0032283F"/>
    <w:rsid w:val="00322842"/>
    <w:rsid w:val="00324098"/>
    <w:rsid w:val="00324DED"/>
    <w:rsid w:val="00324F80"/>
    <w:rsid w:val="00326813"/>
    <w:rsid w:val="00330923"/>
    <w:rsid w:val="00331A0F"/>
    <w:rsid w:val="00331A86"/>
    <w:rsid w:val="00333186"/>
    <w:rsid w:val="003355E9"/>
    <w:rsid w:val="003432A2"/>
    <w:rsid w:val="00351455"/>
    <w:rsid w:val="00352D3F"/>
    <w:rsid w:val="00354030"/>
    <w:rsid w:val="00354165"/>
    <w:rsid w:val="003545EB"/>
    <w:rsid w:val="0036277F"/>
    <w:rsid w:val="003634BF"/>
    <w:rsid w:val="0037030E"/>
    <w:rsid w:val="00370E33"/>
    <w:rsid w:val="00374220"/>
    <w:rsid w:val="00376814"/>
    <w:rsid w:val="00380847"/>
    <w:rsid w:val="003840CF"/>
    <w:rsid w:val="0038560C"/>
    <w:rsid w:val="0039498E"/>
    <w:rsid w:val="00394F38"/>
    <w:rsid w:val="0039534D"/>
    <w:rsid w:val="003A1AAA"/>
    <w:rsid w:val="003A48AC"/>
    <w:rsid w:val="003A56AD"/>
    <w:rsid w:val="003A5945"/>
    <w:rsid w:val="003B6097"/>
    <w:rsid w:val="003B7C92"/>
    <w:rsid w:val="003D0FF2"/>
    <w:rsid w:val="003D2F25"/>
    <w:rsid w:val="003E3590"/>
    <w:rsid w:val="003E56FC"/>
    <w:rsid w:val="003F2F21"/>
    <w:rsid w:val="003F3821"/>
    <w:rsid w:val="00405991"/>
    <w:rsid w:val="00407FE1"/>
    <w:rsid w:val="004124A5"/>
    <w:rsid w:val="00416B56"/>
    <w:rsid w:val="0042029E"/>
    <w:rsid w:val="0042736C"/>
    <w:rsid w:val="00427DD7"/>
    <w:rsid w:val="00430F26"/>
    <w:rsid w:val="00431EA0"/>
    <w:rsid w:val="0043247D"/>
    <w:rsid w:val="00441CF0"/>
    <w:rsid w:val="0044405C"/>
    <w:rsid w:val="00445BD3"/>
    <w:rsid w:val="00451C0D"/>
    <w:rsid w:val="00454149"/>
    <w:rsid w:val="00454159"/>
    <w:rsid w:val="0045446F"/>
    <w:rsid w:val="00454E73"/>
    <w:rsid w:val="00455628"/>
    <w:rsid w:val="00457E27"/>
    <w:rsid w:val="00460055"/>
    <w:rsid w:val="00461B70"/>
    <w:rsid w:val="0046513C"/>
    <w:rsid w:val="00465185"/>
    <w:rsid w:val="00470398"/>
    <w:rsid w:val="00470C14"/>
    <w:rsid w:val="004712C4"/>
    <w:rsid w:val="004718E0"/>
    <w:rsid w:val="00476985"/>
    <w:rsid w:val="004778F8"/>
    <w:rsid w:val="004802FE"/>
    <w:rsid w:val="00485241"/>
    <w:rsid w:val="00486D62"/>
    <w:rsid w:val="0049093C"/>
    <w:rsid w:val="004922C6"/>
    <w:rsid w:val="00494731"/>
    <w:rsid w:val="00495387"/>
    <w:rsid w:val="004959D7"/>
    <w:rsid w:val="00497C19"/>
    <w:rsid w:val="004A259E"/>
    <w:rsid w:val="004A3613"/>
    <w:rsid w:val="004A4A3B"/>
    <w:rsid w:val="004B4D65"/>
    <w:rsid w:val="004B63EF"/>
    <w:rsid w:val="004C0DC8"/>
    <w:rsid w:val="004C14C5"/>
    <w:rsid w:val="004C5798"/>
    <w:rsid w:val="004D534A"/>
    <w:rsid w:val="004D794A"/>
    <w:rsid w:val="004E427B"/>
    <w:rsid w:val="004F0129"/>
    <w:rsid w:val="004F2FB7"/>
    <w:rsid w:val="004F4064"/>
    <w:rsid w:val="004F4590"/>
    <w:rsid w:val="004F4A8A"/>
    <w:rsid w:val="005010AF"/>
    <w:rsid w:val="005016FF"/>
    <w:rsid w:val="0050679C"/>
    <w:rsid w:val="0051021A"/>
    <w:rsid w:val="00510802"/>
    <w:rsid w:val="00514F2F"/>
    <w:rsid w:val="005169F6"/>
    <w:rsid w:val="00525DA5"/>
    <w:rsid w:val="005268F9"/>
    <w:rsid w:val="00530EEF"/>
    <w:rsid w:val="00532B39"/>
    <w:rsid w:val="00535004"/>
    <w:rsid w:val="00535728"/>
    <w:rsid w:val="00536E85"/>
    <w:rsid w:val="00541D03"/>
    <w:rsid w:val="00546393"/>
    <w:rsid w:val="005463EC"/>
    <w:rsid w:val="00547642"/>
    <w:rsid w:val="00547707"/>
    <w:rsid w:val="00547A91"/>
    <w:rsid w:val="00550CE0"/>
    <w:rsid w:val="005511BC"/>
    <w:rsid w:val="00552305"/>
    <w:rsid w:val="00554B9C"/>
    <w:rsid w:val="0055716E"/>
    <w:rsid w:val="00560D8F"/>
    <w:rsid w:val="00562779"/>
    <w:rsid w:val="00562FCE"/>
    <w:rsid w:val="00571228"/>
    <w:rsid w:val="00571B04"/>
    <w:rsid w:val="005723CD"/>
    <w:rsid w:val="00572B7C"/>
    <w:rsid w:val="00573385"/>
    <w:rsid w:val="005745D8"/>
    <w:rsid w:val="00581E0C"/>
    <w:rsid w:val="0058574E"/>
    <w:rsid w:val="00585CB2"/>
    <w:rsid w:val="005926C6"/>
    <w:rsid w:val="00595757"/>
    <w:rsid w:val="00597425"/>
    <w:rsid w:val="005A0EBA"/>
    <w:rsid w:val="005A3CF9"/>
    <w:rsid w:val="005A6DE5"/>
    <w:rsid w:val="005B0319"/>
    <w:rsid w:val="005B1181"/>
    <w:rsid w:val="005B57BD"/>
    <w:rsid w:val="005B6553"/>
    <w:rsid w:val="005C0429"/>
    <w:rsid w:val="005C0E6F"/>
    <w:rsid w:val="005C0EC1"/>
    <w:rsid w:val="005C3BB0"/>
    <w:rsid w:val="005C3CA2"/>
    <w:rsid w:val="005D0ABA"/>
    <w:rsid w:val="005D5E88"/>
    <w:rsid w:val="005E29E7"/>
    <w:rsid w:val="005E3EE7"/>
    <w:rsid w:val="005E4D7B"/>
    <w:rsid w:val="005E4FC3"/>
    <w:rsid w:val="005E6A31"/>
    <w:rsid w:val="005F0087"/>
    <w:rsid w:val="005F6576"/>
    <w:rsid w:val="006007D8"/>
    <w:rsid w:val="00601C90"/>
    <w:rsid w:val="00605CB7"/>
    <w:rsid w:val="0061170C"/>
    <w:rsid w:val="00611C6C"/>
    <w:rsid w:val="0061493B"/>
    <w:rsid w:val="006174A2"/>
    <w:rsid w:val="00620464"/>
    <w:rsid w:val="00625280"/>
    <w:rsid w:val="0062648D"/>
    <w:rsid w:val="00626638"/>
    <w:rsid w:val="00632393"/>
    <w:rsid w:val="00632D92"/>
    <w:rsid w:val="006340E1"/>
    <w:rsid w:val="0063417C"/>
    <w:rsid w:val="00641488"/>
    <w:rsid w:val="00646293"/>
    <w:rsid w:val="006509DB"/>
    <w:rsid w:val="00650A89"/>
    <w:rsid w:val="00651513"/>
    <w:rsid w:val="0065212D"/>
    <w:rsid w:val="0065234F"/>
    <w:rsid w:val="006530FB"/>
    <w:rsid w:val="00654689"/>
    <w:rsid w:val="00654F76"/>
    <w:rsid w:val="00655266"/>
    <w:rsid w:val="00656409"/>
    <w:rsid w:val="006624F4"/>
    <w:rsid w:val="006638C0"/>
    <w:rsid w:val="006642AC"/>
    <w:rsid w:val="00664640"/>
    <w:rsid w:val="0067026E"/>
    <w:rsid w:val="00671259"/>
    <w:rsid w:val="006738BC"/>
    <w:rsid w:val="00674BBC"/>
    <w:rsid w:val="0067594D"/>
    <w:rsid w:val="006857A1"/>
    <w:rsid w:val="006A0F35"/>
    <w:rsid w:val="006A2032"/>
    <w:rsid w:val="006A4172"/>
    <w:rsid w:val="006A4CFC"/>
    <w:rsid w:val="006A7F66"/>
    <w:rsid w:val="006B066F"/>
    <w:rsid w:val="006B4C73"/>
    <w:rsid w:val="006B77D5"/>
    <w:rsid w:val="006C56CA"/>
    <w:rsid w:val="006C57E9"/>
    <w:rsid w:val="006D30D4"/>
    <w:rsid w:val="006D5662"/>
    <w:rsid w:val="006E0156"/>
    <w:rsid w:val="006E0314"/>
    <w:rsid w:val="006E0E11"/>
    <w:rsid w:val="006E3AB2"/>
    <w:rsid w:val="006E3F5F"/>
    <w:rsid w:val="006F4F69"/>
    <w:rsid w:val="0070275F"/>
    <w:rsid w:val="00703719"/>
    <w:rsid w:val="007131B9"/>
    <w:rsid w:val="007141ED"/>
    <w:rsid w:val="007268A0"/>
    <w:rsid w:val="00732BAA"/>
    <w:rsid w:val="00732C7B"/>
    <w:rsid w:val="007336BE"/>
    <w:rsid w:val="007337AB"/>
    <w:rsid w:val="007448CA"/>
    <w:rsid w:val="0074594D"/>
    <w:rsid w:val="007525E5"/>
    <w:rsid w:val="0075426C"/>
    <w:rsid w:val="00755D47"/>
    <w:rsid w:val="00760ACF"/>
    <w:rsid w:val="00760F1F"/>
    <w:rsid w:val="00761CF4"/>
    <w:rsid w:val="00763207"/>
    <w:rsid w:val="00764610"/>
    <w:rsid w:val="0077101A"/>
    <w:rsid w:val="00771A09"/>
    <w:rsid w:val="00773906"/>
    <w:rsid w:val="00781A4A"/>
    <w:rsid w:val="00783AFA"/>
    <w:rsid w:val="00795A8E"/>
    <w:rsid w:val="00795EE1"/>
    <w:rsid w:val="007960B6"/>
    <w:rsid w:val="00796508"/>
    <w:rsid w:val="00796B7B"/>
    <w:rsid w:val="007A2962"/>
    <w:rsid w:val="007A2DEA"/>
    <w:rsid w:val="007B00CC"/>
    <w:rsid w:val="007C0CBF"/>
    <w:rsid w:val="007C1527"/>
    <w:rsid w:val="007C493B"/>
    <w:rsid w:val="007C66A1"/>
    <w:rsid w:val="007D18BF"/>
    <w:rsid w:val="007D57CE"/>
    <w:rsid w:val="007D58E0"/>
    <w:rsid w:val="007D6339"/>
    <w:rsid w:val="007D682B"/>
    <w:rsid w:val="007D72BC"/>
    <w:rsid w:val="007E1970"/>
    <w:rsid w:val="007E2E60"/>
    <w:rsid w:val="007E3F75"/>
    <w:rsid w:val="007F028C"/>
    <w:rsid w:val="007F02B2"/>
    <w:rsid w:val="007F2833"/>
    <w:rsid w:val="007F3F11"/>
    <w:rsid w:val="007F4DC0"/>
    <w:rsid w:val="007F7524"/>
    <w:rsid w:val="008009DE"/>
    <w:rsid w:val="00801021"/>
    <w:rsid w:val="008012EF"/>
    <w:rsid w:val="00803721"/>
    <w:rsid w:val="00804E9B"/>
    <w:rsid w:val="00805C03"/>
    <w:rsid w:val="00805D7D"/>
    <w:rsid w:val="00821E73"/>
    <w:rsid w:val="008257D2"/>
    <w:rsid w:val="008258FC"/>
    <w:rsid w:val="00832F6D"/>
    <w:rsid w:val="00840307"/>
    <w:rsid w:val="00841670"/>
    <w:rsid w:val="0084222B"/>
    <w:rsid w:val="00847BB7"/>
    <w:rsid w:val="00851228"/>
    <w:rsid w:val="00852631"/>
    <w:rsid w:val="00854C0A"/>
    <w:rsid w:val="00860109"/>
    <w:rsid w:val="00863DD0"/>
    <w:rsid w:val="008662C5"/>
    <w:rsid w:val="00867155"/>
    <w:rsid w:val="008704D6"/>
    <w:rsid w:val="008707E1"/>
    <w:rsid w:val="00873596"/>
    <w:rsid w:val="00874795"/>
    <w:rsid w:val="008829F1"/>
    <w:rsid w:val="00883E87"/>
    <w:rsid w:val="00884A5B"/>
    <w:rsid w:val="00886865"/>
    <w:rsid w:val="00890531"/>
    <w:rsid w:val="00891830"/>
    <w:rsid w:val="00893BFF"/>
    <w:rsid w:val="0089401C"/>
    <w:rsid w:val="008947AA"/>
    <w:rsid w:val="00894C5B"/>
    <w:rsid w:val="0089546A"/>
    <w:rsid w:val="008975BB"/>
    <w:rsid w:val="008A30BE"/>
    <w:rsid w:val="008A7F36"/>
    <w:rsid w:val="008B2E84"/>
    <w:rsid w:val="008B3664"/>
    <w:rsid w:val="008B65D0"/>
    <w:rsid w:val="008C0F39"/>
    <w:rsid w:val="008C144E"/>
    <w:rsid w:val="008C195E"/>
    <w:rsid w:val="008C5D24"/>
    <w:rsid w:val="008D52B9"/>
    <w:rsid w:val="008E20D4"/>
    <w:rsid w:val="008E23AA"/>
    <w:rsid w:val="008E26FE"/>
    <w:rsid w:val="008E28DC"/>
    <w:rsid w:val="008E48B8"/>
    <w:rsid w:val="008E5DF5"/>
    <w:rsid w:val="008E64E2"/>
    <w:rsid w:val="008F0C97"/>
    <w:rsid w:val="008F2EE0"/>
    <w:rsid w:val="008F50C8"/>
    <w:rsid w:val="008F659B"/>
    <w:rsid w:val="00904FD2"/>
    <w:rsid w:val="00906057"/>
    <w:rsid w:val="009157F0"/>
    <w:rsid w:val="009179C0"/>
    <w:rsid w:val="00922BA6"/>
    <w:rsid w:val="009238B3"/>
    <w:rsid w:val="009265F0"/>
    <w:rsid w:val="00926D73"/>
    <w:rsid w:val="009303FC"/>
    <w:rsid w:val="0094085A"/>
    <w:rsid w:val="009453D5"/>
    <w:rsid w:val="0094616A"/>
    <w:rsid w:val="009546C0"/>
    <w:rsid w:val="00960DB0"/>
    <w:rsid w:val="00966215"/>
    <w:rsid w:val="00966350"/>
    <w:rsid w:val="00972714"/>
    <w:rsid w:val="00974824"/>
    <w:rsid w:val="00974CAA"/>
    <w:rsid w:val="00975ADF"/>
    <w:rsid w:val="0098153C"/>
    <w:rsid w:val="00981B80"/>
    <w:rsid w:val="00983D1E"/>
    <w:rsid w:val="00987898"/>
    <w:rsid w:val="00990BD5"/>
    <w:rsid w:val="0099214D"/>
    <w:rsid w:val="009A13BC"/>
    <w:rsid w:val="009A1973"/>
    <w:rsid w:val="009A59E9"/>
    <w:rsid w:val="009B09DB"/>
    <w:rsid w:val="009B4CE8"/>
    <w:rsid w:val="009B62A4"/>
    <w:rsid w:val="009B6E90"/>
    <w:rsid w:val="009C6695"/>
    <w:rsid w:val="009C7F47"/>
    <w:rsid w:val="009D0229"/>
    <w:rsid w:val="009D2A98"/>
    <w:rsid w:val="009D34E5"/>
    <w:rsid w:val="009D4F2F"/>
    <w:rsid w:val="009D76F9"/>
    <w:rsid w:val="009E0358"/>
    <w:rsid w:val="009E2E3E"/>
    <w:rsid w:val="009E4B38"/>
    <w:rsid w:val="009E73DA"/>
    <w:rsid w:val="009E7C79"/>
    <w:rsid w:val="009E7D48"/>
    <w:rsid w:val="009F0CBE"/>
    <w:rsid w:val="009F0F4A"/>
    <w:rsid w:val="009F3093"/>
    <w:rsid w:val="009F33D5"/>
    <w:rsid w:val="009F4F28"/>
    <w:rsid w:val="009F6127"/>
    <w:rsid w:val="009F69DA"/>
    <w:rsid w:val="00A012AD"/>
    <w:rsid w:val="00A01EBA"/>
    <w:rsid w:val="00A06AC0"/>
    <w:rsid w:val="00A10C47"/>
    <w:rsid w:val="00A10DD1"/>
    <w:rsid w:val="00A11A77"/>
    <w:rsid w:val="00A11BD3"/>
    <w:rsid w:val="00A13BDD"/>
    <w:rsid w:val="00A1504C"/>
    <w:rsid w:val="00A16446"/>
    <w:rsid w:val="00A1788E"/>
    <w:rsid w:val="00A17A33"/>
    <w:rsid w:val="00A21869"/>
    <w:rsid w:val="00A2216F"/>
    <w:rsid w:val="00A24DFE"/>
    <w:rsid w:val="00A25189"/>
    <w:rsid w:val="00A26E90"/>
    <w:rsid w:val="00A30DD9"/>
    <w:rsid w:val="00A349AB"/>
    <w:rsid w:val="00A36B99"/>
    <w:rsid w:val="00A37889"/>
    <w:rsid w:val="00A40333"/>
    <w:rsid w:val="00A40E26"/>
    <w:rsid w:val="00A449B3"/>
    <w:rsid w:val="00A46E37"/>
    <w:rsid w:val="00A50D23"/>
    <w:rsid w:val="00A55F73"/>
    <w:rsid w:val="00A5677E"/>
    <w:rsid w:val="00A574F3"/>
    <w:rsid w:val="00A634FB"/>
    <w:rsid w:val="00A63A0B"/>
    <w:rsid w:val="00A65804"/>
    <w:rsid w:val="00A745E2"/>
    <w:rsid w:val="00A76108"/>
    <w:rsid w:val="00A76DD2"/>
    <w:rsid w:val="00A77F23"/>
    <w:rsid w:val="00A80264"/>
    <w:rsid w:val="00A80B72"/>
    <w:rsid w:val="00A8115F"/>
    <w:rsid w:val="00A8194F"/>
    <w:rsid w:val="00A834FA"/>
    <w:rsid w:val="00A83D16"/>
    <w:rsid w:val="00A86454"/>
    <w:rsid w:val="00A925F7"/>
    <w:rsid w:val="00A942DF"/>
    <w:rsid w:val="00A96D89"/>
    <w:rsid w:val="00A97AD1"/>
    <w:rsid w:val="00A97D2F"/>
    <w:rsid w:val="00AA0537"/>
    <w:rsid w:val="00AA0CCC"/>
    <w:rsid w:val="00AA1E98"/>
    <w:rsid w:val="00AA2383"/>
    <w:rsid w:val="00AA56F8"/>
    <w:rsid w:val="00AA63C7"/>
    <w:rsid w:val="00AB01BE"/>
    <w:rsid w:val="00AB17A1"/>
    <w:rsid w:val="00AB5710"/>
    <w:rsid w:val="00AC0779"/>
    <w:rsid w:val="00AC5134"/>
    <w:rsid w:val="00AD343A"/>
    <w:rsid w:val="00AD390D"/>
    <w:rsid w:val="00AE0857"/>
    <w:rsid w:val="00AE15BF"/>
    <w:rsid w:val="00AE5D0B"/>
    <w:rsid w:val="00AF4F91"/>
    <w:rsid w:val="00AF7227"/>
    <w:rsid w:val="00AF7961"/>
    <w:rsid w:val="00AF79C8"/>
    <w:rsid w:val="00B03E16"/>
    <w:rsid w:val="00B045A1"/>
    <w:rsid w:val="00B10DBA"/>
    <w:rsid w:val="00B12267"/>
    <w:rsid w:val="00B124B6"/>
    <w:rsid w:val="00B138C5"/>
    <w:rsid w:val="00B1547A"/>
    <w:rsid w:val="00B15EC8"/>
    <w:rsid w:val="00B16873"/>
    <w:rsid w:val="00B178A0"/>
    <w:rsid w:val="00B25E2F"/>
    <w:rsid w:val="00B27434"/>
    <w:rsid w:val="00B27563"/>
    <w:rsid w:val="00B27BF2"/>
    <w:rsid w:val="00B40C93"/>
    <w:rsid w:val="00B41040"/>
    <w:rsid w:val="00B4408A"/>
    <w:rsid w:val="00B44187"/>
    <w:rsid w:val="00B446CA"/>
    <w:rsid w:val="00B50F28"/>
    <w:rsid w:val="00B55A91"/>
    <w:rsid w:val="00B568CA"/>
    <w:rsid w:val="00B5729F"/>
    <w:rsid w:val="00B633C5"/>
    <w:rsid w:val="00B65C9A"/>
    <w:rsid w:val="00B673BE"/>
    <w:rsid w:val="00B70DFC"/>
    <w:rsid w:val="00B72E3E"/>
    <w:rsid w:val="00B76DC9"/>
    <w:rsid w:val="00B76F31"/>
    <w:rsid w:val="00B836A9"/>
    <w:rsid w:val="00B87CE0"/>
    <w:rsid w:val="00B90E47"/>
    <w:rsid w:val="00B91484"/>
    <w:rsid w:val="00B92CC0"/>
    <w:rsid w:val="00B96F07"/>
    <w:rsid w:val="00BA1934"/>
    <w:rsid w:val="00BA1E6E"/>
    <w:rsid w:val="00BA3030"/>
    <w:rsid w:val="00BA5D11"/>
    <w:rsid w:val="00BA762D"/>
    <w:rsid w:val="00BB3FB0"/>
    <w:rsid w:val="00BB422D"/>
    <w:rsid w:val="00BB4FE1"/>
    <w:rsid w:val="00BB5C4C"/>
    <w:rsid w:val="00BB6851"/>
    <w:rsid w:val="00BB7839"/>
    <w:rsid w:val="00BB7CB2"/>
    <w:rsid w:val="00BC47EB"/>
    <w:rsid w:val="00BC5344"/>
    <w:rsid w:val="00BC613D"/>
    <w:rsid w:val="00BC7E40"/>
    <w:rsid w:val="00BE2042"/>
    <w:rsid w:val="00BE2D6C"/>
    <w:rsid w:val="00BE4BDE"/>
    <w:rsid w:val="00BE5F05"/>
    <w:rsid w:val="00BE7765"/>
    <w:rsid w:val="00BF0EF8"/>
    <w:rsid w:val="00BF1610"/>
    <w:rsid w:val="00BF20FD"/>
    <w:rsid w:val="00BF3050"/>
    <w:rsid w:val="00BF3C5F"/>
    <w:rsid w:val="00C00F7A"/>
    <w:rsid w:val="00C02646"/>
    <w:rsid w:val="00C05D20"/>
    <w:rsid w:val="00C065F7"/>
    <w:rsid w:val="00C12769"/>
    <w:rsid w:val="00C130A0"/>
    <w:rsid w:val="00C13367"/>
    <w:rsid w:val="00C157B0"/>
    <w:rsid w:val="00C17DBA"/>
    <w:rsid w:val="00C21E0B"/>
    <w:rsid w:val="00C3304B"/>
    <w:rsid w:val="00C34414"/>
    <w:rsid w:val="00C35D3A"/>
    <w:rsid w:val="00C411B2"/>
    <w:rsid w:val="00C43D2E"/>
    <w:rsid w:val="00C44CEA"/>
    <w:rsid w:val="00C52FA2"/>
    <w:rsid w:val="00C53463"/>
    <w:rsid w:val="00C535D7"/>
    <w:rsid w:val="00C542E9"/>
    <w:rsid w:val="00C55F9A"/>
    <w:rsid w:val="00C604A1"/>
    <w:rsid w:val="00C61A44"/>
    <w:rsid w:val="00C622A4"/>
    <w:rsid w:val="00C63223"/>
    <w:rsid w:val="00C64CCF"/>
    <w:rsid w:val="00C65FF6"/>
    <w:rsid w:val="00C708C7"/>
    <w:rsid w:val="00C84F3E"/>
    <w:rsid w:val="00C9373E"/>
    <w:rsid w:val="00C9490C"/>
    <w:rsid w:val="00C977E1"/>
    <w:rsid w:val="00C97BAC"/>
    <w:rsid w:val="00CA054C"/>
    <w:rsid w:val="00CA2877"/>
    <w:rsid w:val="00CA3327"/>
    <w:rsid w:val="00CB139E"/>
    <w:rsid w:val="00CB3612"/>
    <w:rsid w:val="00CB5EE5"/>
    <w:rsid w:val="00CB6378"/>
    <w:rsid w:val="00CC0868"/>
    <w:rsid w:val="00CC1E1D"/>
    <w:rsid w:val="00CC25E6"/>
    <w:rsid w:val="00CC4723"/>
    <w:rsid w:val="00CC4806"/>
    <w:rsid w:val="00CC48E8"/>
    <w:rsid w:val="00CC516E"/>
    <w:rsid w:val="00CD04A2"/>
    <w:rsid w:val="00CD42FD"/>
    <w:rsid w:val="00CD443B"/>
    <w:rsid w:val="00CD4B8C"/>
    <w:rsid w:val="00CD5F1A"/>
    <w:rsid w:val="00CE1023"/>
    <w:rsid w:val="00CE35E5"/>
    <w:rsid w:val="00CF02AE"/>
    <w:rsid w:val="00CF284B"/>
    <w:rsid w:val="00CF5631"/>
    <w:rsid w:val="00CF61A5"/>
    <w:rsid w:val="00CF7A12"/>
    <w:rsid w:val="00D0314E"/>
    <w:rsid w:val="00D064A4"/>
    <w:rsid w:val="00D11D3F"/>
    <w:rsid w:val="00D1359A"/>
    <w:rsid w:val="00D1415A"/>
    <w:rsid w:val="00D148AB"/>
    <w:rsid w:val="00D20DEE"/>
    <w:rsid w:val="00D228F6"/>
    <w:rsid w:val="00D235A3"/>
    <w:rsid w:val="00D267D7"/>
    <w:rsid w:val="00D36D56"/>
    <w:rsid w:val="00D37D68"/>
    <w:rsid w:val="00D446B4"/>
    <w:rsid w:val="00D5040E"/>
    <w:rsid w:val="00D54290"/>
    <w:rsid w:val="00D55432"/>
    <w:rsid w:val="00D6069C"/>
    <w:rsid w:val="00D6204C"/>
    <w:rsid w:val="00D640C4"/>
    <w:rsid w:val="00D66006"/>
    <w:rsid w:val="00D70AD5"/>
    <w:rsid w:val="00D72A83"/>
    <w:rsid w:val="00D73227"/>
    <w:rsid w:val="00D75A17"/>
    <w:rsid w:val="00D8177A"/>
    <w:rsid w:val="00D81A9C"/>
    <w:rsid w:val="00D81DF8"/>
    <w:rsid w:val="00D83C6F"/>
    <w:rsid w:val="00D85209"/>
    <w:rsid w:val="00D86E69"/>
    <w:rsid w:val="00D87B6A"/>
    <w:rsid w:val="00D90F92"/>
    <w:rsid w:val="00D918CB"/>
    <w:rsid w:val="00DA2B1D"/>
    <w:rsid w:val="00DB2004"/>
    <w:rsid w:val="00DB38F0"/>
    <w:rsid w:val="00DB7F43"/>
    <w:rsid w:val="00DC01AB"/>
    <w:rsid w:val="00DC0374"/>
    <w:rsid w:val="00DC0BAD"/>
    <w:rsid w:val="00DC1FAC"/>
    <w:rsid w:val="00DC253D"/>
    <w:rsid w:val="00DC3310"/>
    <w:rsid w:val="00DC4E4D"/>
    <w:rsid w:val="00DD3415"/>
    <w:rsid w:val="00DD3814"/>
    <w:rsid w:val="00DD5811"/>
    <w:rsid w:val="00DD600F"/>
    <w:rsid w:val="00DD74BB"/>
    <w:rsid w:val="00DE2F6A"/>
    <w:rsid w:val="00DE479A"/>
    <w:rsid w:val="00DE4E58"/>
    <w:rsid w:val="00DF085D"/>
    <w:rsid w:val="00DF6B8E"/>
    <w:rsid w:val="00DF765C"/>
    <w:rsid w:val="00E02355"/>
    <w:rsid w:val="00E032AE"/>
    <w:rsid w:val="00E0579F"/>
    <w:rsid w:val="00E1602C"/>
    <w:rsid w:val="00E16255"/>
    <w:rsid w:val="00E2074C"/>
    <w:rsid w:val="00E241D2"/>
    <w:rsid w:val="00E24236"/>
    <w:rsid w:val="00E27ADF"/>
    <w:rsid w:val="00E30F9D"/>
    <w:rsid w:val="00E32119"/>
    <w:rsid w:val="00E33C09"/>
    <w:rsid w:val="00E342F9"/>
    <w:rsid w:val="00E34DD8"/>
    <w:rsid w:val="00E353DA"/>
    <w:rsid w:val="00E35564"/>
    <w:rsid w:val="00E42225"/>
    <w:rsid w:val="00E4351E"/>
    <w:rsid w:val="00E4435A"/>
    <w:rsid w:val="00E44FF7"/>
    <w:rsid w:val="00E5281D"/>
    <w:rsid w:val="00E536DC"/>
    <w:rsid w:val="00E543D8"/>
    <w:rsid w:val="00E55BC1"/>
    <w:rsid w:val="00E576F9"/>
    <w:rsid w:val="00E57986"/>
    <w:rsid w:val="00E57DE9"/>
    <w:rsid w:val="00E6002C"/>
    <w:rsid w:val="00E6658E"/>
    <w:rsid w:val="00E726FA"/>
    <w:rsid w:val="00E7327F"/>
    <w:rsid w:val="00E74C53"/>
    <w:rsid w:val="00E8497D"/>
    <w:rsid w:val="00E86706"/>
    <w:rsid w:val="00E9403D"/>
    <w:rsid w:val="00EA27B2"/>
    <w:rsid w:val="00EA541B"/>
    <w:rsid w:val="00EA5E80"/>
    <w:rsid w:val="00EB0585"/>
    <w:rsid w:val="00EB05D6"/>
    <w:rsid w:val="00EB57CE"/>
    <w:rsid w:val="00EC2294"/>
    <w:rsid w:val="00EC40B1"/>
    <w:rsid w:val="00EC4F17"/>
    <w:rsid w:val="00EC60C1"/>
    <w:rsid w:val="00EC79E1"/>
    <w:rsid w:val="00ED53B3"/>
    <w:rsid w:val="00EE074D"/>
    <w:rsid w:val="00EE119D"/>
    <w:rsid w:val="00EE1626"/>
    <w:rsid w:val="00EE17E2"/>
    <w:rsid w:val="00EE44E5"/>
    <w:rsid w:val="00EE51B7"/>
    <w:rsid w:val="00EE5B68"/>
    <w:rsid w:val="00EF0346"/>
    <w:rsid w:val="00EF2886"/>
    <w:rsid w:val="00EF36DF"/>
    <w:rsid w:val="00EF6579"/>
    <w:rsid w:val="00F026DE"/>
    <w:rsid w:val="00F03418"/>
    <w:rsid w:val="00F079F8"/>
    <w:rsid w:val="00F1076D"/>
    <w:rsid w:val="00F145D7"/>
    <w:rsid w:val="00F14DBF"/>
    <w:rsid w:val="00F16D17"/>
    <w:rsid w:val="00F21AC7"/>
    <w:rsid w:val="00F2391E"/>
    <w:rsid w:val="00F33E22"/>
    <w:rsid w:val="00F40832"/>
    <w:rsid w:val="00F413FA"/>
    <w:rsid w:val="00F43C62"/>
    <w:rsid w:val="00F43CF2"/>
    <w:rsid w:val="00F465D2"/>
    <w:rsid w:val="00F46954"/>
    <w:rsid w:val="00F46B88"/>
    <w:rsid w:val="00F47204"/>
    <w:rsid w:val="00F52588"/>
    <w:rsid w:val="00F5700C"/>
    <w:rsid w:val="00F606FB"/>
    <w:rsid w:val="00F61287"/>
    <w:rsid w:val="00F64A6B"/>
    <w:rsid w:val="00F669B5"/>
    <w:rsid w:val="00F6770A"/>
    <w:rsid w:val="00F720E6"/>
    <w:rsid w:val="00F73FE8"/>
    <w:rsid w:val="00F74F5F"/>
    <w:rsid w:val="00F750CA"/>
    <w:rsid w:val="00F76A40"/>
    <w:rsid w:val="00F807F1"/>
    <w:rsid w:val="00F80EC2"/>
    <w:rsid w:val="00F81E08"/>
    <w:rsid w:val="00F84385"/>
    <w:rsid w:val="00F856B8"/>
    <w:rsid w:val="00F9166A"/>
    <w:rsid w:val="00F92DF5"/>
    <w:rsid w:val="00F93B2A"/>
    <w:rsid w:val="00F946D2"/>
    <w:rsid w:val="00F950C9"/>
    <w:rsid w:val="00F9620C"/>
    <w:rsid w:val="00F97811"/>
    <w:rsid w:val="00FA0436"/>
    <w:rsid w:val="00FA329D"/>
    <w:rsid w:val="00FA3D73"/>
    <w:rsid w:val="00FA6387"/>
    <w:rsid w:val="00FB0D46"/>
    <w:rsid w:val="00FB10D4"/>
    <w:rsid w:val="00FB4242"/>
    <w:rsid w:val="00FC4192"/>
    <w:rsid w:val="00FC6C60"/>
    <w:rsid w:val="00FC6E01"/>
    <w:rsid w:val="00FD20F1"/>
    <w:rsid w:val="00FD4A4C"/>
    <w:rsid w:val="00FD526C"/>
    <w:rsid w:val="00FD5B13"/>
    <w:rsid w:val="00FD6C9D"/>
    <w:rsid w:val="00FE21B1"/>
    <w:rsid w:val="00FE2381"/>
    <w:rsid w:val="00FE2433"/>
    <w:rsid w:val="00FE72B6"/>
    <w:rsid w:val="00FF05B0"/>
    <w:rsid w:val="00FF3BDC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A9AD"/>
  <w15:docId w15:val="{8FEBCA0C-FA3C-445A-8ACD-8507F110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1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2AE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A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C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4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403D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E9403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41670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196E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unhideWhenUsed/>
    <w:rsid w:val="00CF02A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F02AE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semiHidden/>
    <w:unhideWhenUsed/>
    <w:rsid w:val="00CF02AE"/>
    <w:pPr>
      <w:ind w:left="851" w:right="-567" w:hanging="284"/>
    </w:pPr>
    <w:rPr>
      <w:rFonts w:ascii="Arial" w:hAnsi="Arial"/>
      <w:szCs w:val="20"/>
    </w:rPr>
  </w:style>
  <w:style w:type="paragraph" w:styleId="Bezodstpw">
    <w:name w:val="No Spacing"/>
    <w:uiPriority w:val="1"/>
    <w:qFormat/>
    <w:rsid w:val="006712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5255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E0B"/>
    <w:rPr>
      <w:b/>
      <w:bCs/>
    </w:rPr>
  </w:style>
  <w:style w:type="character" w:customStyle="1" w:styleId="smallwhite">
    <w:name w:val="smallwhite"/>
    <w:basedOn w:val="Domylnaczcionkaakapitu"/>
    <w:rsid w:val="008E23AA"/>
  </w:style>
  <w:style w:type="paragraph" w:customStyle="1" w:styleId="gwpb02dd34fmsonormal">
    <w:name w:val="gwpb02dd34f_msonormal"/>
    <w:basedOn w:val="Normalny"/>
    <w:rsid w:val="001523C3"/>
    <w:pPr>
      <w:spacing w:before="100" w:beforeAutospacing="1" w:after="100" w:afterAutospacing="1"/>
    </w:pPr>
  </w:style>
  <w:style w:type="character" w:customStyle="1" w:styleId="name">
    <w:name w:val="name"/>
    <w:rsid w:val="00DE2F6A"/>
  </w:style>
  <w:style w:type="character" w:customStyle="1" w:styleId="message-details-togglebutton">
    <w:name w:val="message-details-togglebutton"/>
    <w:rsid w:val="00DE2F6A"/>
  </w:style>
  <w:style w:type="paragraph" w:customStyle="1" w:styleId="gwpe4494e0cmsonormal">
    <w:name w:val="gwpe4494e0c_msonormal"/>
    <w:basedOn w:val="Normalny"/>
    <w:rsid w:val="00DE2F6A"/>
    <w:pPr>
      <w:spacing w:before="100" w:beforeAutospacing="1" w:after="100" w:afterAutospacing="1"/>
    </w:pPr>
  </w:style>
  <w:style w:type="paragraph" w:customStyle="1" w:styleId="gwp87744570msonormal">
    <w:name w:val="gwp87744570_msonormal"/>
    <w:basedOn w:val="Normalny"/>
    <w:rsid w:val="00E0579F"/>
    <w:pPr>
      <w:spacing w:before="100" w:beforeAutospacing="1" w:after="100" w:afterAutospacing="1"/>
    </w:pPr>
  </w:style>
  <w:style w:type="paragraph" w:customStyle="1" w:styleId="gwpcf43a36amsonormal">
    <w:name w:val="gwpcf43a36a_msonormal"/>
    <w:basedOn w:val="Normalny"/>
    <w:rsid w:val="007448CA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C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4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4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4124A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4124A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badge">
    <w:name w:val="badge"/>
    <w:basedOn w:val="Domylnaczcionkaakapitu"/>
    <w:rsid w:val="00E74C53"/>
  </w:style>
  <w:style w:type="paragraph" w:customStyle="1" w:styleId="gwp0ebece15msonormal">
    <w:name w:val="gwp0ebece15_msonormal"/>
    <w:basedOn w:val="Normalny"/>
    <w:rsid w:val="00046555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E3A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3AB2"/>
    <w:rPr>
      <w:rFonts w:ascii="Times New Roman" w:eastAsia="Times New Roman" w:hAnsi="Times New Roman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23A77"/>
    <w:rPr>
      <w:i/>
      <w:iCs/>
    </w:rPr>
  </w:style>
  <w:style w:type="paragraph" w:customStyle="1" w:styleId="gwpe3fa5dd3msonormal">
    <w:name w:val="gwpe3fa5dd3_msonormal"/>
    <w:basedOn w:val="Normalny"/>
    <w:rsid w:val="006E0156"/>
    <w:pPr>
      <w:spacing w:before="100" w:beforeAutospacing="1" w:after="100" w:afterAutospacing="1"/>
    </w:pPr>
  </w:style>
  <w:style w:type="paragraph" w:customStyle="1" w:styleId="gwp4bedfe23msolistparagraph">
    <w:name w:val="gwp4bedfe23_msolistparagraph"/>
    <w:basedOn w:val="Normalny"/>
    <w:rsid w:val="00B673BE"/>
    <w:pPr>
      <w:spacing w:before="100" w:beforeAutospacing="1" w:after="100" w:afterAutospacing="1"/>
    </w:pPr>
  </w:style>
  <w:style w:type="paragraph" w:customStyle="1" w:styleId="gwpe5836ad7msonormal">
    <w:name w:val="gwpe5836ad7_msonormal"/>
    <w:basedOn w:val="Normalny"/>
    <w:rsid w:val="00FD6C9D"/>
    <w:pPr>
      <w:spacing w:before="100" w:beforeAutospacing="1" w:after="100" w:afterAutospacing="1"/>
    </w:pPr>
  </w:style>
  <w:style w:type="paragraph" w:customStyle="1" w:styleId="gwp97b7c7c4msonormal">
    <w:name w:val="gwp97b7c7c4_msonormal"/>
    <w:basedOn w:val="Normalny"/>
    <w:rsid w:val="00A11BD3"/>
    <w:pPr>
      <w:spacing w:before="100" w:beforeAutospacing="1" w:after="100" w:afterAutospacing="1"/>
    </w:pPr>
  </w:style>
  <w:style w:type="paragraph" w:customStyle="1" w:styleId="gwp7ab0ea4dmsonormal">
    <w:name w:val="gwp7ab0ea4d_msonormal"/>
    <w:basedOn w:val="Normalny"/>
    <w:rsid w:val="00321E9E"/>
    <w:pPr>
      <w:spacing w:before="100" w:beforeAutospacing="1" w:after="100" w:afterAutospacing="1"/>
    </w:pPr>
  </w:style>
  <w:style w:type="paragraph" w:customStyle="1" w:styleId="gwp4af271f3msonormal">
    <w:name w:val="gwp4af271f3_msonormal"/>
    <w:basedOn w:val="Normalny"/>
    <w:rsid w:val="00282ACC"/>
    <w:pPr>
      <w:spacing w:before="100" w:beforeAutospacing="1" w:after="100" w:afterAutospacing="1"/>
    </w:pPr>
  </w:style>
  <w:style w:type="paragraph" w:customStyle="1" w:styleId="gwpe691594bmsonormal">
    <w:name w:val="gwpe691594b_msonormal"/>
    <w:basedOn w:val="Normalny"/>
    <w:rsid w:val="00B90E4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0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04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04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C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204C"/>
    <w:rPr>
      <w:rFonts w:ascii="Times New Roman" w:eastAsia="Times New Roman" w:hAnsi="Times New Roman"/>
      <w:sz w:val="24"/>
      <w:szCs w:val="24"/>
    </w:rPr>
  </w:style>
  <w:style w:type="character" w:customStyle="1" w:styleId="gwp6bc9bddecolour">
    <w:name w:val="gwp6bc9bdde_colour"/>
    <w:basedOn w:val="Domylnaczcionkaakapitu"/>
    <w:rsid w:val="007F2833"/>
  </w:style>
  <w:style w:type="paragraph" w:customStyle="1" w:styleId="gwp9671b864msonormal">
    <w:name w:val="gwp9671b864_msonormal"/>
    <w:basedOn w:val="Normalny"/>
    <w:rsid w:val="00322842"/>
    <w:pPr>
      <w:spacing w:before="100" w:beforeAutospacing="1" w:after="100" w:afterAutospacing="1"/>
    </w:pPr>
  </w:style>
  <w:style w:type="paragraph" w:customStyle="1" w:styleId="gwp89344963msonormal">
    <w:name w:val="gwp89344963_msonormal"/>
    <w:basedOn w:val="Normalny"/>
    <w:rsid w:val="00A80264"/>
    <w:pPr>
      <w:spacing w:before="100" w:beforeAutospacing="1" w:after="100" w:afterAutospacing="1"/>
    </w:pPr>
  </w:style>
  <w:style w:type="character" w:customStyle="1" w:styleId="gwp89344963st">
    <w:name w:val="gwp89344963_st"/>
    <w:basedOn w:val="Domylnaczcionkaakapitu"/>
    <w:rsid w:val="00A80264"/>
  </w:style>
  <w:style w:type="character" w:customStyle="1" w:styleId="gwpcfcb9fcfsig">
    <w:name w:val="gwpcfcb9fcf_sig"/>
    <w:basedOn w:val="Domylnaczcionkaakapitu"/>
    <w:rsid w:val="00326813"/>
  </w:style>
  <w:style w:type="paragraph" w:customStyle="1" w:styleId="gwp2de29d14msonormal">
    <w:name w:val="gwp2de29d14_msonormal"/>
    <w:basedOn w:val="Normalny"/>
    <w:rsid w:val="007D72BC"/>
    <w:pPr>
      <w:spacing w:before="100" w:beforeAutospacing="1" w:after="100" w:afterAutospacing="1"/>
    </w:pPr>
  </w:style>
  <w:style w:type="character" w:styleId="HTML-przykad">
    <w:name w:val="HTML Sample"/>
    <w:basedOn w:val="Domylnaczcionkaakapitu"/>
    <w:uiPriority w:val="99"/>
    <w:semiHidden/>
    <w:unhideWhenUsed/>
    <w:rsid w:val="00C05D20"/>
    <w:rPr>
      <w:rFonts w:ascii="Courier New" w:eastAsia="Times New Roman" w:hAnsi="Courier New" w:cs="Courier New"/>
    </w:rPr>
  </w:style>
  <w:style w:type="paragraph" w:customStyle="1" w:styleId="gwp3d6c02d5msonormal">
    <w:name w:val="gwp3d6c02d5_msonormal"/>
    <w:basedOn w:val="Normalny"/>
    <w:rsid w:val="006624F4"/>
    <w:pPr>
      <w:spacing w:before="100" w:beforeAutospacing="1" w:after="100" w:afterAutospacing="1"/>
    </w:pPr>
  </w:style>
  <w:style w:type="paragraph" w:customStyle="1" w:styleId="gwpa9ccf55dmsonormal">
    <w:name w:val="gwpa9ccf55d_msonormal"/>
    <w:basedOn w:val="Normalny"/>
    <w:rsid w:val="00D55432"/>
    <w:pPr>
      <w:spacing w:before="100" w:beforeAutospacing="1" w:after="100" w:afterAutospacing="1"/>
    </w:pPr>
  </w:style>
  <w:style w:type="paragraph" w:customStyle="1" w:styleId="margin-bottom">
    <w:name w:val="margin-bottom"/>
    <w:basedOn w:val="Normalny"/>
    <w:rsid w:val="0032283F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32283F"/>
  </w:style>
  <w:style w:type="character" w:customStyle="1" w:styleId="no-wrap-word">
    <w:name w:val="no-wrap-word"/>
    <w:basedOn w:val="Domylnaczcionkaakapitu"/>
    <w:rsid w:val="0032283F"/>
  </w:style>
  <w:style w:type="paragraph" w:customStyle="1" w:styleId="margin-bottom-0">
    <w:name w:val="margin-bottom-0"/>
    <w:basedOn w:val="Normalny"/>
    <w:rsid w:val="0032283F"/>
    <w:pPr>
      <w:spacing w:before="100" w:beforeAutospacing="1" w:after="100" w:afterAutospacing="1"/>
    </w:pPr>
  </w:style>
  <w:style w:type="paragraph" w:customStyle="1" w:styleId="gwp9721a02cmsonormal">
    <w:name w:val="gwp9721a02c_msonormal"/>
    <w:basedOn w:val="Normalny"/>
    <w:rsid w:val="009F69DA"/>
    <w:pPr>
      <w:spacing w:before="100" w:beforeAutospacing="1" w:after="100" w:afterAutospacing="1"/>
    </w:pPr>
  </w:style>
  <w:style w:type="character" w:customStyle="1" w:styleId="product-name">
    <w:name w:val="product-name"/>
    <w:basedOn w:val="Domylnaczcionkaakapitu"/>
    <w:rsid w:val="00B44187"/>
  </w:style>
  <w:style w:type="character" w:customStyle="1" w:styleId="brand-name">
    <w:name w:val="brand-name"/>
    <w:basedOn w:val="Domylnaczcionkaakapitu"/>
    <w:rsid w:val="00B44187"/>
  </w:style>
  <w:style w:type="paragraph" w:customStyle="1" w:styleId="gwp75d53e00msonormal">
    <w:name w:val="gwp75d53e00_msonormal"/>
    <w:basedOn w:val="Normalny"/>
    <w:rsid w:val="002E4C9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030E"/>
    <w:rPr>
      <w:color w:val="605E5C"/>
      <w:shd w:val="clear" w:color="auto" w:fill="E1DFDD"/>
    </w:rPr>
  </w:style>
  <w:style w:type="paragraph" w:customStyle="1" w:styleId="Standard">
    <w:name w:val="Standard"/>
    <w:rsid w:val="000638C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38C5"/>
    <w:pPr>
      <w:suppressLineNumbers/>
    </w:pPr>
  </w:style>
  <w:style w:type="paragraph" w:customStyle="1" w:styleId="gwp5f491175msonormal">
    <w:name w:val="gwp5f491175_msonormal"/>
    <w:basedOn w:val="Normalny"/>
    <w:rsid w:val="00461B70"/>
    <w:pPr>
      <w:spacing w:before="100" w:beforeAutospacing="1" w:after="100" w:afterAutospacing="1"/>
    </w:pPr>
  </w:style>
  <w:style w:type="paragraph" w:customStyle="1" w:styleId="gwp5f491175gwpa17be229msolistparagraph">
    <w:name w:val="gwp5f491175_gwpa17be229msolistparagraph"/>
    <w:basedOn w:val="Normalny"/>
    <w:rsid w:val="00461B70"/>
    <w:pPr>
      <w:spacing w:before="100" w:beforeAutospacing="1" w:after="100" w:afterAutospacing="1"/>
    </w:pPr>
  </w:style>
  <w:style w:type="paragraph" w:customStyle="1" w:styleId="gwp8e0b7b9cmsonormal">
    <w:name w:val="gwp8e0b7b9c_msonormal"/>
    <w:basedOn w:val="Normalny"/>
    <w:rsid w:val="00B12267"/>
    <w:pPr>
      <w:spacing w:before="100" w:beforeAutospacing="1" w:after="100" w:afterAutospacing="1"/>
    </w:pPr>
  </w:style>
  <w:style w:type="paragraph" w:customStyle="1" w:styleId="gwpf938b318msonormal">
    <w:name w:val="gwpf938b318_msonormal"/>
    <w:basedOn w:val="Normalny"/>
    <w:rsid w:val="002E4C35"/>
    <w:pPr>
      <w:spacing w:before="100" w:beforeAutospacing="1" w:after="100" w:afterAutospacing="1"/>
    </w:pPr>
  </w:style>
  <w:style w:type="character" w:customStyle="1" w:styleId="lrzxr">
    <w:name w:val="lrzxr"/>
    <w:rsid w:val="004F4A8A"/>
  </w:style>
  <w:style w:type="paragraph" w:customStyle="1" w:styleId="gwp40a4af9dmsonormal">
    <w:name w:val="gwp40a4af9d_msonormal"/>
    <w:basedOn w:val="Normalny"/>
    <w:rsid w:val="009F0F4A"/>
    <w:pPr>
      <w:spacing w:before="100" w:beforeAutospacing="1" w:after="100" w:afterAutospacing="1"/>
    </w:pPr>
  </w:style>
  <w:style w:type="paragraph" w:customStyle="1" w:styleId="gwp593bab01msonormal">
    <w:name w:val="gwp593bab01_msonormal"/>
    <w:basedOn w:val="Normalny"/>
    <w:rsid w:val="00F46954"/>
    <w:pPr>
      <w:spacing w:before="100" w:beforeAutospacing="1" w:after="100" w:afterAutospacing="1"/>
    </w:pPr>
  </w:style>
  <w:style w:type="paragraph" w:customStyle="1" w:styleId="gwp6409c61bmsonormal">
    <w:name w:val="gwp6409c61b_msonormal"/>
    <w:basedOn w:val="Normalny"/>
    <w:rsid w:val="00E34DD8"/>
    <w:pPr>
      <w:spacing w:before="100" w:beforeAutospacing="1" w:after="100" w:afterAutospacing="1"/>
    </w:pPr>
  </w:style>
  <w:style w:type="paragraph" w:customStyle="1" w:styleId="gwp89f67e31msonormal">
    <w:name w:val="gwp89f67e31_msonormal"/>
    <w:basedOn w:val="Normalny"/>
    <w:rsid w:val="006B77D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C2E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wp5058dddcmsonormal">
    <w:name w:val="gwp5058dddc_msonormal"/>
    <w:basedOn w:val="Normalny"/>
    <w:rsid w:val="00EE5B68"/>
    <w:pPr>
      <w:spacing w:before="100" w:beforeAutospacing="1" w:after="100" w:afterAutospacing="1"/>
    </w:pPr>
  </w:style>
  <w:style w:type="character" w:customStyle="1" w:styleId="font-text-small">
    <w:name w:val="font-text-small"/>
    <w:basedOn w:val="Domylnaczcionkaakapitu"/>
    <w:rsid w:val="004C5798"/>
  </w:style>
  <w:style w:type="paragraph" w:customStyle="1" w:styleId="gwp2f744505msonormal">
    <w:name w:val="gwp2f744505_msonormal"/>
    <w:basedOn w:val="Normalny"/>
    <w:rsid w:val="00AA238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3318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06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6057"/>
    <w:rPr>
      <w:rFonts w:ascii="Times New Roman" w:eastAsia="Times New Roman" w:hAnsi="Times New Roman"/>
    </w:rPr>
  </w:style>
  <w:style w:type="character" w:customStyle="1" w:styleId="gwpa01ab24esize">
    <w:name w:val="gwpa01ab24e_size"/>
    <w:basedOn w:val="Domylnaczcionkaakapitu"/>
    <w:rsid w:val="00906057"/>
  </w:style>
  <w:style w:type="character" w:customStyle="1" w:styleId="gwpa01ab24ecolour">
    <w:name w:val="gwpa01ab24e_colour"/>
    <w:basedOn w:val="Domylnaczcionkaakapitu"/>
    <w:rsid w:val="009060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A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wpe05846ddmsonormal">
    <w:name w:val="gwpe05846dd_msonormal"/>
    <w:basedOn w:val="Normalny"/>
    <w:rsid w:val="008707E1"/>
    <w:pPr>
      <w:spacing w:before="100" w:beforeAutospacing="1" w:after="100" w:afterAutospacing="1"/>
    </w:pPr>
  </w:style>
  <w:style w:type="paragraph" w:customStyle="1" w:styleId="h1maintyt">
    <w:name w:val="h1.maintyt"/>
    <w:uiPriority w:val="99"/>
    <w:rsid w:val="005463E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pmainpub">
    <w:name w:val="p.mainpub"/>
    <w:uiPriority w:val="99"/>
    <w:rsid w:val="005463E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F9620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F9620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F9620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gwpb2602876msonormal">
    <w:name w:val="gwpb2602876_msonormal"/>
    <w:basedOn w:val="Normalny"/>
    <w:rsid w:val="00547A91"/>
    <w:pPr>
      <w:spacing w:before="100" w:beforeAutospacing="1" w:after="100" w:afterAutospacing="1"/>
    </w:pPr>
  </w:style>
  <w:style w:type="paragraph" w:customStyle="1" w:styleId="gwpb2602876msolistparagraph">
    <w:name w:val="gwpb2602876_msolistparagraph"/>
    <w:basedOn w:val="Normalny"/>
    <w:rsid w:val="00547A91"/>
    <w:pPr>
      <w:spacing w:before="100" w:beforeAutospacing="1" w:after="100" w:afterAutospacing="1"/>
    </w:pPr>
  </w:style>
  <w:style w:type="paragraph" w:customStyle="1" w:styleId="gwp4c7b7037msonormal">
    <w:name w:val="gwp4c7b7037_msonormal"/>
    <w:basedOn w:val="Normalny"/>
    <w:rsid w:val="005B0319"/>
    <w:pPr>
      <w:spacing w:before="100" w:beforeAutospacing="1" w:after="100" w:afterAutospacing="1"/>
    </w:pPr>
  </w:style>
  <w:style w:type="paragraph" w:customStyle="1" w:styleId="gwp6bae1e7fmsonormal">
    <w:name w:val="gwp6bae1e7f_msonormal"/>
    <w:basedOn w:val="Normalny"/>
    <w:rsid w:val="00A01EBA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7D18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Exact">
    <w:name w:val="Tekst treści (2) Exact"/>
    <w:basedOn w:val="Domylnaczcionkaakapitu"/>
    <w:rsid w:val="002E2D6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2E2D68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D68"/>
    <w:pPr>
      <w:widowControl w:val="0"/>
      <w:shd w:val="clear" w:color="auto" w:fill="FFFFFF"/>
      <w:spacing w:before="300" w:line="317" w:lineRule="exact"/>
      <w:ind w:hanging="4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dpisobrazu3Exact">
    <w:name w:val="Podpis obrazu (3) Exact"/>
    <w:basedOn w:val="Domylnaczcionkaakapitu"/>
    <w:rsid w:val="002E2D6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E2D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8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689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45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50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7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4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17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277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09100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1E90FF"/>
            <w:bottom w:val="none" w:sz="0" w:space="0" w:color="auto"/>
            <w:right w:val="none" w:sz="0" w:space="0" w:color="auto"/>
          </w:divBdr>
          <w:divsChild>
            <w:div w:id="1746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74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0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47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1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0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9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555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9640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6400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39137">
                                          <w:blockQuote w:val="1"/>
                                          <w:marLeft w:val="240"/>
                                          <w:marRight w:val="72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2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1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597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89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19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423C-73C4-4060-9500-DD2E6872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2553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13</cp:revision>
  <cp:lastPrinted>2021-04-05T19:26:00Z</cp:lastPrinted>
  <dcterms:created xsi:type="dcterms:W3CDTF">2021-10-06T19:14:00Z</dcterms:created>
  <dcterms:modified xsi:type="dcterms:W3CDTF">2021-10-12T19:22:00Z</dcterms:modified>
</cp:coreProperties>
</file>