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654" w:rsidRDefault="00BD4654" w:rsidP="00BD4654">
      <w:pPr>
        <w:shd w:val="clear" w:color="auto" w:fill="FFFFFF"/>
        <w:spacing w:after="0" w:line="240" w:lineRule="auto"/>
        <w:jc w:val="center"/>
        <w:textAlignment w:val="baseline"/>
        <w:rPr>
          <w:rFonts w:ascii="Calibri" w:eastAsia="Times New Roman" w:hAnsi="Calibri" w:cs="Calibri"/>
          <w:b/>
          <w:color w:val="000000"/>
          <w:sz w:val="36"/>
          <w:szCs w:val="36"/>
          <w:lang w:eastAsia="sk-SK"/>
        </w:rPr>
      </w:pPr>
      <w:r w:rsidRPr="00BD4654">
        <w:rPr>
          <w:rFonts w:ascii="Calibri" w:eastAsia="Times New Roman" w:hAnsi="Calibri" w:cs="Calibri"/>
          <w:b/>
          <w:color w:val="000000"/>
          <w:sz w:val="36"/>
          <w:szCs w:val="36"/>
          <w:lang w:eastAsia="sk-SK"/>
        </w:rPr>
        <w:t>Organizácia vyučovania od 8. 2. 2021</w:t>
      </w:r>
    </w:p>
    <w:p w:rsidR="00BD4654" w:rsidRPr="00BD4654" w:rsidRDefault="00BD4654" w:rsidP="00BD4654">
      <w:pPr>
        <w:shd w:val="clear" w:color="auto" w:fill="FFFFFF"/>
        <w:spacing w:after="0" w:line="240" w:lineRule="auto"/>
        <w:jc w:val="center"/>
        <w:textAlignment w:val="baseline"/>
        <w:rPr>
          <w:rFonts w:ascii="Calibri" w:eastAsia="Times New Roman" w:hAnsi="Calibri" w:cs="Calibri"/>
          <w:b/>
          <w:color w:val="000000"/>
          <w:sz w:val="36"/>
          <w:szCs w:val="36"/>
          <w:lang w:eastAsia="sk-SK"/>
        </w:rPr>
      </w:pPr>
      <w:bookmarkStart w:id="0" w:name="_GoBack"/>
      <w:bookmarkEnd w:id="0"/>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ZŠ Komenského bude otvorená od 8. 2. 2021. na prezenčné vzdelávanie žiakov 0-4. ročníka a žiakov 2. stupňa, ktorí sa nemôžu učiť dištančne v skupinách 5+1</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Testy – potreba testu zákonného zástupcu žiaka, </w:t>
      </w:r>
      <w:r w:rsidRPr="00BD4654">
        <w:rPr>
          <w:rFonts w:ascii="Calibri" w:eastAsia="Times New Roman" w:hAnsi="Calibri" w:cs="Calibri"/>
          <w:color w:val="000000"/>
          <w:sz w:val="24"/>
          <w:szCs w:val="24"/>
          <w:bdr w:val="none" w:sz="0" w:space="0" w:color="auto" w:frame="1"/>
          <w:shd w:val="clear" w:color="auto" w:fill="FFFFFF"/>
          <w:lang w:eastAsia="sk-SK"/>
        </w:rPr>
        <w:t>ktorý s ním žije v spoločnej domácnosti</w:t>
      </w:r>
      <w:r w:rsidRPr="00BD4654">
        <w:rPr>
          <w:rFonts w:ascii="Calibri" w:eastAsia="Times New Roman" w:hAnsi="Calibri" w:cs="Calibri"/>
          <w:color w:val="000000"/>
          <w:sz w:val="24"/>
          <w:szCs w:val="24"/>
          <w:lang w:eastAsia="sk-SK"/>
        </w:rPr>
        <w:t> pri nástupe žiakov 0.-4. ročníka.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Žiaci prvého stupňa základnej školy sa netestujú, aj keď presiahli vek 10 rokov.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Platnosť testov – test zamestnancov, zákonných zástupcov i žiakov, u ktorých je vyžadovaný, platí sedem kalendárnych dní podľa aktuálnych pravidiel COVID AUTOMATU. Riaditeľ školy alebo školského zariadenia alebo ním poverený zamestnanec overuje splnenie podmienky negatívneho výsledku testu hlavne prostredníctvom príslušného čestného vyhlásenia predloženého od zamestnancov, zákonných zástupcov a žiakov 2.stupňa (ak nie sú vyňatí na základe výnimky z uznesenia vlády SR alebo z vyhlášky Úradu verejného zdravotníctva SR z testovania), ktorého prílohou je kópia negatívneho testu na COVID-19. Na základe vydanej vyhlášky Úradu verejného zdravotníctva SR má škola oprávnenie pri vstupe do prevádzky overovať splnenie podmienky formou požadovania predloženia príslušného dokladu – potvrdenia o výsledku testu na COVID-19.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Pre žiakov na 2. stupni ZŠ </w:t>
      </w:r>
      <w:r w:rsidRPr="00BD4654">
        <w:rPr>
          <w:rFonts w:ascii="Calibri" w:eastAsia="Times New Roman" w:hAnsi="Calibri" w:cs="Calibri"/>
          <w:color w:val="000000"/>
          <w:sz w:val="24"/>
          <w:szCs w:val="24"/>
          <w:bdr w:val="none" w:sz="0" w:space="0" w:color="auto" w:frame="1"/>
          <w:shd w:val="clear" w:color="auto" w:fill="FFFFFF"/>
          <w:lang w:eastAsia="sk-SK"/>
        </w:rPr>
        <w:t>ktorí sa nemôžu učiť dištančne</w:t>
      </w:r>
      <w:r w:rsidRPr="00BD4654">
        <w:rPr>
          <w:rFonts w:ascii="Calibri" w:eastAsia="Times New Roman" w:hAnsi="Calibri" w:cs="Calibri"/>
          <w:color w:val="000000"/>
          <w:sz w:val="24"/>
          <w:szCs w:val="24"/>
          <w:lang w:eastAsia="sk-SK"/>
        </w:rPr>
        <w:t> budú vytvorené skupiny 5 žiakov + učiteľ s potrebou testu žiaka aj zákonného zástupcu, </w:t>
      </w:r>
      <w:r w:rsidRPr="00BD4654">
        <w:rPr>
          <w:rFonts w:ascii="Calibri" w:eastAsia="Times New Roman" w:hAnsi="Calibri" w:cs="Calibri"/>
          <w:color w:val="000000"/>
          <w:sz w:val="24"/>
          <w:szCs w:val="24"/>
          <w:bdr w:val="none" w:sz="0" w:space="0" w:color="auto" w:frame="1"/>
          <w:shd w:val="clear" w:color="auto" w:fill="FFFFFF"/>
          <w:lang w:eastAsia="sk-SK"/>
        </w:rPr>
        <w:t>ktorý s ním žije v spoločnej domácnosti.</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bdr w:val="none" w:sz="0" w:space="0" w:color="auto" w:frame="1"/>
          <w:shd w:val="clear" w:color="auto" w:fill="FFFFFF"/>
          <w:lang w:eastAsia="sk-SK"/>
        </w:rPr>
        <w:t>Triedni učitelia evidujú potrebnú dokumentáciu čestných vyhlásení a kontrolujú platnosť negatívneho testu.</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Pri prezenčnej forme vzdelávania a pri povolenej prevádzke sa riadia školy a školské zariadenia podľa: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a. manuálu „Návrat do škôl“ (od 8. 2. 2021),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b. „</w:t>
      </w:r>
      <w:proofErr w:type="spellStart"/>
      <w:r w:rsidRPr="00BD4654">
        <w:rPr>
          <w:rFonts w:ascii="Calibri" w:eastAsia="Times New Roman" w:hAnsi="Calibri" w:cs="Calibri"/>
          <w:color w:val="000000"/>
          <w:sz w:val="24"/>
          <w:szCs w:val="24"/>
          <w:lang w:eastAsia="sk-SK"/>
        </w:rPr>
        <w:t>Covid</w:t>
      </w:r>
      <w:proofErr w:type="spellEnd"/>
      <w:r w:rsidRPr="00BD4654">
        <w:rPr>
          <w:rFonts w:ascii="Calibri" w:eastAsia="Times New Roman" w:hAnsi="Calibri" w:cs="Calibri"/>
          <w:color w:val="000000"/>
          <w:sz w:val="24"/>
          <w:szCs w:val="24"/>
          <w:lang w:eastAsia="sk-SK"/>
        </w:rPr>
        <w:t xml:space="preserve"> – školského semaforu“ (zelená, oranžová, červená fáza) tzn. manuálov pre jednotlivé typy škôl a školských zariadení, ktoré sú zverejnené na stránkach MŠVVaŠ SR v Aktuálnych témach v položke Manuál opatrení pre školy a školské zariadenia,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c. platných uznesení Vlády SR, rozhodnutiami ministra školstva, vedy, výskumu a športu, vyhláškami ÚVZ SR, </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d. celoštátneho COVID automatu, miestne príslušného RÚVZ, ktorý môže rozhodnúť o ďalších, avšak len prísnejších opatreniach s vplyvom na priebeh výchovnovzdelávacieho procesu v školách a školských zariadeniach v danom regióne, ktorého sa tieto opatrenia týkajú.  (zelená, oranžová, červená fáza) tzn. manuálov pre jednotlivé typy škôl a školských zariadení, ktoré sú zverejnené na stránkach MŠVVaŠ SR v Aktuálnych témach v položke Manuál opatrení pre školy a školské zariadenia</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 xml:space="preserve">Prezenčné vzdelávanie prebieha podľa upraveného rozvrhu, zverejneného na školskej </w:t>
      </w:r>
      <w:proofErr w:type="spellStart"/>
      <w:r w:rsidRPr="00BD4654">
        <w:rPr>
          <w:rFonts w:ascii="Calibri" w:eastAsia="Times New Roman" w:hAnsi="Calibri" w:cs="Calibri"/>
          <w:color w:val="000000"/>
          <w:sz w:val="24"/>
          <w:szCs w:val="24"/>
          <w:lang w:eastAsia="sk-SK"/>
        </w:rPr>
        <w:t>Edupage</w:t>
      </w:r>
      <w:proofErr w:type="spellEnd"/>
      <w:r w:rsidRPr="00BD4654">
        <w:rPr>
          <w:rFonts w:ascii="Calibri" w:eastAsia="Times New Roman" w:hAnsi="Calibri" w:cs="Calibri"/>
          <w:color w:val="000000"/>
          <w:sz w:val="24"/>
          <w:szCs w:val="24"/>
          <w:lang w:eastAsia="sk-SK"/>
        </w:rPr>
        <w:t xml:space="preserve"> stránke.</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 xml:space="preserve">Funguje ŠKD- ranná aj poobedná činnosť s vytvorením </w:t>
      </w:r>
      <w:proofErr w:type="spellStart"/>
      <w:r w:rsidRPr="00BD4654">
        <w:rPr>
          <w:rFonts w:ascii="Calibri" w:eastAsia="Times New Roman" w:hAnsi="Calibri" w:cs="Calibri"/>
          <w:color w:val="000000"/>
          <w:sz w:val="24"/>
          <w:szCs w:val="24"/>
          <w:lang w:eastAsia="sk-SK"/>
        </w:rPr>
        <w:t>homegénnych</w:t>
      </w:r>
      <w:proofErr w:type="spellEnd"/>
      <w:r w:rsidRPr="00BD4654">
        <w:rPr>
          <w:rFonts w:ascii="Calibri" w:eastAsia="Times New Roman" w:hAnsi="Calibri" w:cs="Calibri"/>
          <w:color w:val="000000"/>
          <w:sz w:val="24"/>
          <w:szCs w:val="24"/>
          <w:lang w:eastAsia="sk-SK"/>
        </w:rPr>
        <w:t xml:space="preserve"> skupín, ktoré sa počas týždňa nemenia.</w:t>
      </w:r>
    </w:p>
    <w:p w:rsidR="00BD4654" w:rsidRPr="00BD4654" w:rsidRDefault="00BD4654" w:rsidP="00BD4654">
      <w:pPr>
        <w:shd w:val="clear" w:color="auto" w:fill="FFFFFF"/>
        <w:spacing w:after="0" w:line="240" w:lineRule="auto"/>
        <w:textAlignment w:val="baseline"/>
        <w:rPr>
          <w:rFonts w:ascii="Calibri" w:eastAsia="Times New Roman" w:hAnsi="Calibri" w:cs="Calibri"/>
          <w:color w:val="000000"/>
          <w:sz w:val="24"/>
          <w:szCs w:val="24"/>
          <w:lang w:eastAsia="sk-SK"/>
        </w:rPr>
      </w:pPr>
      <w:r w:rsidRPr="00BD4654">
        <w:rPr>
          <w:rFonts w:ascii="Calibri" w:eastAsia="Times New Roman" w:hAnsi="Calibri" w:cs="Calibri"/>
          <w:color w:val="000000"/>
          <w:sz w:val="24"/>
          <w:szCs w:val="24"/>
          <w:lang w:eastAsia="sk-SK"/>
        </w:rPr>
        <w:t>Funguje ŠJ - výdaj obeda prebieha podľa upraveného rozvrhu stravovania, aby sa minimalizovalo miešanie žiakov.</w:t>
      </w:r>
    </w:p>
    <w:p w:rsidR="005A2CAD" w:rsidRDefault="005A2CAD"/>
    <w:sectPr w:rsidR="005A2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54"/>
    <w:rsid w:val="005A2CAD"/>
    <w:rsid w:val="00BD46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33C"/>
  <w15:chartTrackingRefBased/>
  <w15:docId w15:val="{56E7BC92-0B53-49CA-AF84-18BD04B87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672688">
      <w:bodyDiv w:val="1"/>
      <w:marLeft w:val="0"/>
      <w:marRight w:val="0"/>
      <w:marTop w:val="0"/>
      <w:marBottom w:val="0"/>
      <w:divBdr>
        <w:top w:val="none" w:sz="0" w:space="0" w:color="auto"/>
        <w:left w:val="none" w:sz="0" w:space="0" w:color="auto"/>
        <w:bottom w:val="none" w:sz="0" w:space="0" w:color="auto"/>
        <w:right w:val="none" w:sz="0" w:space="0" w:color="auto"/>
      </w:divBdr>
      <w:divsChild>
        <w:div w:id="1537933433">
          <w:marLeft w:val="0"/>
          <w:marRight w:val="0"/>
          <w:marTop w:val="0"/>
          <w:marBottom w:val="0"/>
          <w:divBdr>
            <w:top w:val="none" w:sz="0" w:space="0" w:color="auto"/>
            <w:left w:val="none" w:sz="0" w:space="0" w:color="auto"/>
            <w:bottom w:val="none" w:sz="0" w:space="0" w:color="auto"/>
            <w:right w:val="none" w:sz="0" w:space="0" w:color="auto"/>
          </w:divBdr>
        </w:div>
        <w:div w:id="524681832">
          <w:marLeft w:val="0"/>
          <w:marRight w:val="0"/>
          <w:marTop w:val="0"/>
          <w:marBottom w:val="0"/>
          <w:divBdr>
            <w:top w:val="none" w:sz="0" w:space="0" w:color="auto"/>
            <w:left w:val="none" w:sz="0" w:space="0" w:color="auto"/>
            <w:bottom w:val="none" w:sz="0" w:space="0" w:color="auto"/>
            <w:right w:val="none" w:sz="0" w:space="0" w:color="auto"/>
          </w:divBdr>
        </w:div>
        <w:div w:id="1398433501">
          <w:marLeft w:val="0"/>
          <w:marRight w:val="0"/>
          <w:marTop w:val="0"/>
          <w:marBottom w:val="0"/>
          <w:divBdr>
            <w:top w:val="none" w:sz="0" w:space="0" w:color="auto"/>
            <w:left w:val="none" w:sz="0" w:space="0" w:color="auto"/>
            <w:bottom w:val="none" w:sz="0" w:space="0" w:color="auto"/>
            <w:right w:val="none" w:sz="0" w:space="0" w:color="auto"/>
          </w:divBdr>
        </w:div>
        <w:div w:id="1247154564">
          <w:marLeft w:val="0"/>
          <w:marRight w:val="0"/>
          <w:marTop w:val="0"/>
          <w:marBottom w:val="0"/>
          <w:divBdr>
            <w:top w:val="none" w:sz="0" w:space="0" w:color="auto"/>
            <w:left w:val="none" w:sz="0" w:space="0" w:color="auto"/>
            <w:bottom w:val="none" w:sz="0" w:space="0" w:color="auto"/>
            <w:right w:val="none" w:sz="0" w:space="0" w:color="auto"/>
          </w:divBdr>
        </w:div>
        <w:div w:id="741859">
          <w:marLeft w:val="0"/>
          <w:marRight w:val="0"/>
          <w:marTop w:val="0"/>
          <w:marBottom w:val="0"/>
          <w:divBdr>
            <w:top w:val="none" w:sz="0" w:space="0" w:color="auto"/>
            <w:left w:val="none" w:sz="0" w:space="0" w:color="auto"/>
            <w:bottom w:val="none" w:sz="0" w:space="0" w:color="auto"/>
            <w:right w:val="none" w:sz="0" w:space="0" w:color="auto"/>
          </w:divBdr>
        </w:div>
        <w:div w:id="63335423">
          <w:marLeft w:val="0"/>
          <w:marRight w:val="0"/>
          <w:marTop w:val="0"/>
          <w:marBottom w:val="0"/>
          <w:divBdr>
            <w:top w:val="none" w:sz="0" w:space="0" w:color="auto"/>
            <w:left w:val="none" w:sz="0" w:space="0" w:color="auto"/>
            <w:bottom w:val="none" w:sz="0" w:space="0" w:color="auto"/>
            <w:right w:val="none" w:sz="0" w:space="0" w:color="auto"/>
          </w:divBdr>
        </w:div>
        <w:div w:id="857426670">
          <w:marLeft w:val="0"/>
          <w:marRight w:val="0"/>
          <w:marTop w:val="0"/>
          <w:marBottom w:val="0"/>
          <w:divBdr>
            <w:top w:val="none" w:sz="0" w:space="0" w:color="auto"/>
            <w:left w:val="none" w:sz="0" w:space="0" w:color="auto"/>
            <w:bottom w:val="none" w:sz="0" w:space="0" w:color="auto"/>
            <w:right w:val="none" w:sz="0" w:space="0" w:color="auto"/>
          </w:divBdr>
        </w:div>
        <w:div w:id="768475593">
          <w:marLeft w:val="0"/>
          <w:marRight w:val="0"/>
          <w:marTop w:val="0"/>
          <w:marBottom w:val="0"/>
          <w:divBdr>
            <w:top w:val="none" w:sz="0" w:space="0" w:color="auto"/>
            <w:left w:val="none" w:sz="0" w:space="0" w:color="auto"/>
            <w:bottom w:val="none" w:sz="0" w:space="0" w:color="auto"/>
            <w:right w:val="none" w:sz="0" w:space="0" w:color="auto"/>
          </w:divBdr>
        </w:div>
        <w:div w:id="2083671149">
          <w:marLeft w:val="0"/>
          <w:marRight w:val="0"/>
          <w:marTop w:val="0"/>
          <w:marBottom w:val="0"/>
          <w:divBdr>
            <w:top w:val="none" w:sz="0" w:space="0" w:color="auto"/>
            <w:left w:val="none" w:sz="0" w:space="0" w:color="auto"/>
            <w:bottom w:val="none" w:sz="0" w:space="0" w:color="auto"/>
            <w:right w:val="none" w:sz="0" w:space="0" w:color="auto"/>
          </w:divBdr>
        </w:div>
        <w:div w:id="97337379">
          <w:marLeft w:val="0"/>
          <w:marRight w:val="0"/>
          <w:marTop w:val="0"/>
          <w:marBottom w:val="0"/>
          <w:divBdr>
            <w:top w:val="none" w:sz="0" w:space="0" w:color="auto"/>
            <w:left w:val="none" w:sz="0" w:space="0" w:color="auto"/>
            <w:bottom w:val="none" w:sz="0" w:space="0" w:color="auto"/>
            <w:right w:val="none" w:sz="0" w:space="0" w:color="auto"/>
          </w:divBdr>
        </w:div>
        <w:div w:id="136457585">
          <w:marLeft w:val="0"/>
          <w:marRight w:val="0"/>
          <w:marTop w:val="0"/>
          <w:marBottom w:val="0"/>
          <w:divBdr>
            <w:top w:val="none" w:sz="0" w:space="0" w:color="auto"/>
            <w:left w:val="none" w:sz="0" w:space="0" w:color="auto"/>
            <w:bottom w:val="none" w:sz="0" w:space="0" w:color="auto"/>
            <w:right w:val="none" w:sz="0" w:space="0" w:color="auto"/>
          </w:divBdr>
        </w:div>
        <w:div w:id="1787505495">
          <w:marLeft w:val="0"/>
          <w:marRight w:val="0"/>
          <w:marTop w:val="0"/>
          <w:marBottom w:val="0"/>
          <w:divBdr>
            <w:top w:val="none" w:sz="0" w:space="0" w:color="auto"/>
            <w:left w:val="none" w:sz="0" w:space="0" w:color="auto"/>
            <w:bottom w:val="none" w:sz="0" w:space="0" w:color="auto"/>
            <w:right w:val="none" w:sz="0" w:space="0" w:color="auto"/>
          </w:divBdr>
        </w:div>
        <w:div w:id="1129667355">
          <w:marLeft w:val="0"/>
          <w:marRight w:val="0"/>
          <w:marTop w:val="0"/>
          <w:marBottom w:val="0"/>
          <w:divBdr>
            <w:top w:val="none" w:sz="0" w:space="0" w:color="auto"/>
            <w:left w:val="none" w:sz="0" w:space="0" w:color="auto"/>
            <w:bottom w:val="none" w:sz="0" w:space="0" w:color="auto"/>
            <w:right w:val="none" w:sz="0" w:space="0" w:color="auto"/>
          </w:divBdr>
        </w:div>
        <w:div w:id="131093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2393</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slavka.slivkova</dc:creator>
  <cp:keywords/>
  <dc:description/>
  <cp:lastModifiedBy>slavka.slivkova</cp:lastModifiedBy>
  <cp:revision>1</cp:revision>
  <dcterms:created xsi:type="dcterms:W3CDTF">2021-02-08T10:40:00Z</dcterms:created>
  <dcterms:modified xsi:type="dcterms:W3CDTF">2021-02-08T10:41:00Z</dcterms:modified>
</cp:coreProperties>
</file>