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D7" w:rsidRPr="00174170" w:rsidRDefault="00DA05D7" w:rsidP="00DA05D7">
      <w:pPr>
        <w:spacing w:line="240" w:lineRule="auto"/>
        <w:ind w:left="1416" w:firstLine="708"/>
        <w:rPr>
          <w:b/>
          <w:sz w:val="24"/>
          <w:szCs w:val="24"/>
        </w:rPr>
      </w:pPr>
      <w:r w:rsidRPr="00174170">
        <w:rPr>
          <w:b/>
          <w:sz w:val="24"/>
          <w:szCs w:val="24"/>
        </w:rPr>
        <w:t>KONSPEKT ZAJĘĆ POZALEKCJNYCH</w:t>
      </w:r>
    </w:p>
    <w:p w:rsidR="00DA05D7" w:rsidRPr="00174170" w:rsidRDefault="00DA05D7" w:rsidP="00DA05D7">
      <w:pPr>
        <w:spacing w:line="240" w:lineRule="auto"/>
        <w:rPr>
          <w:b/>
          <w:sz w:val="24"/>
          <w:szCs w:val="24"/>
        </w:rPr>
      </w:pPr>
    </w:p>
    <w:p w:rsidR="00DA05D7" w:rsidRDefault="00DA05D7" w:rsidP="00DA05D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 : Matujemy ciężkimi figurami - wieżą i hetmanem</w:t>
      </w:r>
    </w:p>
    <w:p w:rsidR="00DA05D7" w:rsidRPr="00174170" w:rsidRDefault="00DA05D7" w:rsidP="00DA05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Nauczyc</w:t>
      </w:r>
      <w:r>
        <w:rPr>
          <w:sz w:val="24"/>
          <w:szCs w:val="24"/>
        </w:rPr>
        <w:t>iel prowadzący: Hubert K.</w:t>
      </w:r>
    </w:p>
    <w:p w:rsidR="00DA05D7" w:rsidRPr="00174170" w:rsidRDefault="00DA05D7" w:rsidP="00DA05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Dla grupy młodszej szkolnej (7 – 12 r.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>ż.)</w:t>
      </w:r>
      <w:r>
        <w:rPr>
          <w:sz w:val="24"/>
          <w:szCs w:val="24"/>
        </w:rPr>
        <w:t xml:space="preserve"> i (starszej szkolnej 13 -18 r. ż.)</w:t>
      </w:r>
    </w:p>
    <w:p w:rsidR="00DA05D7" w:rsidRPr="00174170" w:rsidRDefault="00DA05D7" w:rsidP="00DA05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1. Typ zajęć: oświatowe z elementami rozrywki umysłowej, plastyczne</w:t>
      </w:r>
    </w:p>
    <w:p w:rsidR="00DA05D7" w:rsidRPr="00174170" w:rsidRDefault="00DA05D7" w:rsidP="00DA05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ogólne: </w:t>
      </w:r>
    </w:p>
    <w:p w:rsidR="00DA05D7" w:rsidRPr="00174170" w:rsidRDefault="00DA05D7" w:rsidP="00DA05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pobudzanie aktywności pacjentów</w:t>
      </w:r>
    </w:p>
    <w:p w:rsidR="00DA05D7" w:rsidRPr="00174170" w:rsidRDefault="00DA05D7" w:rsidP="00DA05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odwracanie uwagi od problemów związanych z hospitalizacją</w:t>
      </w:r>
    </w:p>
    <w:p w:rsidR="00DA05D7" w:rsidRDefault="00DA05D7" w:rsidP="00DA05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szczegółowe: </w:t>
      </w:r>
    </w:p>
    <w:p w:rsidR="00DA05D7" w:rsidRPr="00174170" w:rsidRDefault="00DA05D7" w:rsidP="00DA05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pobudzenie aktywności umysłowej</w:t>
      </w:r>
      <w:r>
        <w:rPr>
          <w:sz w:val="24"/>
          <w:szCs w:val="24"/>
        </w:rPr>
        <w:t xml:space="preserve"> poprzez zapoznanie z grą w szachy</w:t>
      </w:r>
    </w:p>
    <w:p w:rsidR="00DA05D7" w:rsidRPr="00174170" w:rsidRDefault="00DA05D7" w:rsidP="00DA05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rozwijanie sprawności manualnej</w:t>
      </w:r>
    </w:p>
    <w:p w:rsidR="00DA05D7" w:rsidRDefault="00DA05D7" w:rsidP="00DA05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łagodzenie napięć emocjonalnych poprzez udział w zajęci</w:t>
      </w:r>
      <w:r>
        <w:rPr>
          <w:sz w:val="24"/>
          <w:szCs w:val="24"/>
        </w:rPr>
        <w:t>ach</w:t>
      </w:r>
    </w:p>
    <w:p w:rsidR="00DA05D7" w:rsidRDefault="00DA05D7" w:rsidP="00DA05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poznanie sposobów matowania wieżą i hetmanem (wykonywanie ćwiczeń samodzielnie)</w:t>
      </w:r>
    </w:p>
    <w:p w:rsidR="00DA05D7" w:rsidRPr="00174170" w:rsidRDefault="00DA05D7" w:rsidP="00DA05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2. Metody: </w:t>
      </w:r>
    </w:p>
    <w:p w:rsidR="00DA05D7" w:rsidRPr="00174170" w:rsidRDefault="00DA05D7" w:rsidP="00DA05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słowna- rozmowa</w:t>
      </w:r>
    </w:p>
    <w:p w:rsidR="00DA05D7" w:rsidRPr="00174170" w:rsidRDefault="00DA05D7" w:rsidP="00DA05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oglądowa – pokaz i instruktaż dotyczący działań praktycznych</w:t>
      </w:r>
    </w:p>
    <w:p w:rsidR="00DA05D7" w:rsidRDefault="00DA05D7" w:rsidP="00DA05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działania praktyczne</w:t>
      </w:r>
    </w:p>
    <w:p w:rsidR="00DA05D7" w:rsidRPr="00174170" w:rsidRDefault="00DA05D7" w:rsidP="00DA05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burza mózgów</w:t>
      </w:r>
    </w:p>
    <w:p w:rsidR="00DA05D7" w:rsidRPr="00174170" w:rsidRDefault="00DA05D7" w:rsidP="00DA05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3. Formy: </w:t>
      </w:r>
    </w:p>
    <w:p w:rsidR="00DA05D7" w:rsidRDefault="00DA05D7" w:rsidP="00DA05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zindywidualizowana praca w grupie</w:t>
      </w:r>
    </w:p>
    <w:p w:rsidR="00DA05D7" w:rsidRDefault="00DA05D7" w:rsidP="00DA05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praca w parach</w:t>
      </w:r>
    </w:p>
    <w:p w:rsidR="00DA05D7" w:rsidRDefault="00DA05D7" w:rsidP="00DA05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4. Pomoce dydaktyczne: </w:t>
      </w:r>
    </w:p>
    <w:p w:rsidR="00DA05D7" w:rsidRDefault="00DA05D7" w:rsidP="00DA05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szachownice, szachownica demonstracyjna, zgadywanki, rymowanki, zdjęcia, prezentacja multimedialna, kolorowanki </w:t>
      </w:r>
    </w:p>
    <w:p w:rsidR="00DA05D7" w:rsidRDefault="00DA05D7" w:rsidP="00DA05D7">
      <w:pPr>
        <w:spacing w:line="240" w:lineRule="auto"/>
        <w:rPr>
          <w:sz w:val="24"/>
          <w:szCs w:val="24"/>
        </w:rPr>
      </w:pPr>
      <w:r w:rsidRPr="00E20FEB">
        <w:rPr>
          <w:sz w:val="24"/>
          <w:szCs w:val="24"/>
        </w:rPr>
        <w:t>https://www.youtube.com/watch?v=WeTDuf4_fXs</w:t>
      </w:r>
    </w:p>
    <w:p w:rsidR="00DA05D7" w:rsidRDefault="00DA05D7" w:rsidP="00DA05D7">
      <w:pPr>
        <w:spacing w:line="240" w:lineRule="auto"/>
        <w:rPr>
          <w:sz w:val="24"/>
          <w:szCs w:val="24"/>
        </w:rPr>
      </w:pPr>
      <w:r w:rsidRPr="00803367">
        <w:rPr>
          <w:sz w:val="24"/>
          <w:szCs w:val="24"/>
        </w:rPr>
        <w:t>https://www.youtube.com/watch?v=rZ_uzAWJYxM&amp;list=PL61BBF43C5541E761&amp;index=16</w:t>
      </w:r>
    </w:p>
    <w:p w:rsidR="00DA05D7" w:rsidRDefault="00DA05D7" w:rsidP="00DA05D7">
      <w:pPr>
        <w:spacing w:line="240" w:lineRule="auto"/>
        <w:rPr>
          <w:sz w:val="24"/>
          <w:szCs w:val="24"/>
        </w:rPr>
      </w:pPr>
    </w:p>
    <w:p w:rsidR="00DA05D7" w:rsidRDefault="00DA05D7" w:rsidP="00DA05D7">
      <w:pPr>
        <w:spacing w:line="240" w:lineRule="auto"/>
        <w:rPr>
          <w:sz w:val="24"/>
          <w:szCs w:val="24"/>
        </w:rPr>
      </w:pPr>
    </w:p>
    <w:p w:rsidR="00DA05D7" w:rsidRDefault="00DA05D7" w:rsidP="00DA05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174170">
        <w:rPr>
          <w:sz w:val="24"/>
          <w:szCs w:val="24"/>
        </w:rPr>
        <w:t xml:space="preserve">. Tok zajęć: </w:t>
      </w:r>
    </w:p>
    <w:p w:rsidR="00DA05D7" w:rsidRDefault="00DA05D7" w:rsidP="00DA05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EF6828">
        <w:rPr>
          <w:sz w:val="24"/>
          <w:szCs w:val="24"/>
        </w:rPr>
        <w:t>Wprowadzenie do tematu –</w:t>
      </w:r>
      <w:r>
        <w:rPr>
          <w:sz w:val="24"/>
          <w:szCs w:val="24"/>
        </w:rPr>
        <w:t>przedstawienie tematu i celu zajęć. Rozmowa kierowana na temat  "Kogo nazywamy hetmanem?". Dlaczego hetmana i wieżę nazywamy figurami ciężkimi?" Przedstawienie na zdjęciach, obrazkach, w formie prezentacji multimedialnej, przykładów pokazujących hetmanów ważnych w historii narodu polskiego i roli jaką pełnili w państwie. Wyjaśnienie uczestnikom, że w dawnych czasach to hetman był odpowiedzialny za dowodzenie wojskiem, pełnił swoją funkcję z nadania i w imieniu króla. Stawał się w ten sposób jego  tzw. prawą ręką. Wyjaśnienie, że w tradycji innych krajów figurę hetmana nazywa się królową, która również była osobą z najbliższego otoczenia króla i to ona często stawała się jego doradcą. Przedstawienie na zdjęciach, obrazkach, w formie prezentacji multimedialnej, przykładów ze świata architektury (budowle, wieże, wieże kościelne, zamkowe, widokowe). Zachęcenie wychowanków do próby opisania własnymi słowami wieży np. jest ciężka, masywna, wielka, wysoka, z kamienia, drewniana itp.</w:t>
      </w:r>
      <w:r w:rsidRPr="00DA05D7">
        <w:rPr>
          <w:sz w:val="24"/>
          <w:szCs w:val="24"/>
        </w:rPr>
        <w:t xml:space="preserve"> </w:t>
      </w:r>
    </w:p>
    <w:p w:rsidR="00DA05D7" w:rsidRDefault="00DA05D7" w:rsidP="00DA05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Ustalenie wspólnie z wychowankami, jakimi cechami powinna  odznaczać się wieża</w:t>
      </w:r>
    </w:p>
    <w:p w:rsidR="00DA05D7" w:rsidRDefault="00DA05D7" w:rsidP="00DA05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Wspólne narysowanie wieży i przypisanie jej właściwych cech. Zwrócenie uwagi na fakt, że w różnych zestawach wieże mogą mieć różny wygląd, kształt - pokazanie wież z różnych kompletów (plastikowa, szklana, drewniana, z zestawu szachów demonstracyjnych).</w:t>
      </w:r>
    </w:p>
    <w:p w:rsidR="00DA05D7" w:rsidRDefault="00DA05D7" w:rsidP="00DA05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Zaprezentowanie rzeźbionej figury szachowych: wieży, hetmana (królowej).</w:t>
      </w:r>
    </w:p>
    <w:p w:rsidR="00DA05D7" w:rsidRDefault="00DA05D7" w:rsidP="00DA05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Ustalenie wspólnie z wychowankami, jakimi cechami powinien odznaczać się hetman - np. dostojny, rozważny, mądry, dzielny, odważny, pomocny, zwinny, szybki itp.</w:t>
      </w:r>
    </w:p>
    <w:p w:rsidR="00DA05D7" w:rsidRDefault="00DA05D7" w:rsidP="00DA05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Wspólne narysowanie hetmana i nadanie mu właściwych cech. Zwrócenie uwagi na fakt, że w różnych zestawach figury hetmanów mogą mieć różny wygląd, kształt - pokazanie figury z różnych kompletów (plastikowy, szklany, drewniany, z zestawu szachów demonstracyjnych).</w:t>
      </w:r>
    </w:p>
    <w:p w:rsidR="00DA05D7" w:rsidRDefault="00DA05D7" w:rsidP="00DA05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Prezentacja kompletu szachowego, w którym na miejscu hetmana stoi królowa.</w:t>
      </w:r>
    </w:p>
    <w:p w:rsidR="00DA05D7" w:rsidRDefault="00DA05D7" w:rsidP="00DA05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Prezentacja zestawu klasycznego - typu </w:t>
      </w:r>
      <w:proofErr w:type="spellStart"/>
      <w:r>
        <w:rPr>
          <w:sz w:val="24"/>
          <w:szCs w:val="24"/>
        </w:rPr>
        <w:t>Staunton</w:t>
      </w:r>
      <w:proofErr w:type="spellEnd"/>
      <w:r>
        <w:rPr>
          <w:sz w:val="24"/>
          <w:szCs w:val="24"/>
        </w:rPr>
        <w:t>.</w:t>
      </w:r>
    </w:p>
    <w:p w:rsidR="00DA05D7" w:rsidRDefault="00362807" w:rsidP="00DA05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DA05D7">
        <w:rPr>
          <w:sz w:val="24"/>
          <w:szCs w:val="24"/>
        </w:rPr>
        <w:t>) Umieszczenie hetmana</w:t>
      </w:r>
      <w:r>
        <w:rPr>
          <w:sz w:val="24"/>
          <w:szCs w:val="24"/>
        </w:rPr>
        <w:t xml:space="preserve"> i wieży w jednym kolorze</w:t>
      </w:r>
      <w:r w:rsidR="00DA05D7">
        <w:rPr>
          <w:sz w:val="24"/>
          <w:szCs w:val="24"/>
        </w:rPr>
        <w:t xml:space="preserve">  i dwóch figur królów o przeciwnych kolorach </w:t>
      </w:r>
      <w:r>
        <w:rPr>
          <w:sz w:val="24"/>
          <w:szCs w:val="24"/>
        </w:rPr>
        <w:t>w dowolnych polach</w:t>
      </w:r>
      <w:r w:rsidR="00DA05D7">
        <w:rPr>
          <w:sz w:val="24"/>
          <w:szCs w:val="24"/>
        </w:rPr>
        <w:t xml:space="preserve"> na szachownicy demonstracyjnej. Następnie zaprezentowanie sposobów matowania króla partnera w grze za pomocą </w:t>
      </w:r>
      <w:r>
        <w:rPr>
          <w:sz w:val="24"/>
          <w:szCs w:val="24"/>
        </w:rPr>
        <w:t xml:space="preserve"> hetmana i wieży.</w:t>
      </w:r>
    </w:p>
    <w:p w:rsidR="00DA05D7" w:rsidRDefault="00DA05D7" w:rsidP="00DA05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Zaakcentowanie, że hetman </w:t>
      </w:r>
      <w:r w:rsidR="00362807">
        <w:rPr>
          <w:sz w:val="24"/>
          <w:szCs w:val="24"/>
        </w:rPr>
        <w:t xml:space="preserve">i wieża współpracują ze sobą w celu </w:t>
      </w:r>
      <w:r>
        <w:rPr>
          <w:sz w:val="24"/>
          <w:szCs w:val="24"/>
        </w:rPr>
        <w:t xml:space="preserve"> zamatowania króla o przeciwnym kolorze. Wyjaśnienie, że matowanie w tym przypadku polega na spychaniu króla partnera w grze do jednej z bocznych linii na szachownicy. Wymaga to umiejętności odcinania drogi królowi po liniach poziomych lub pionowych, z dodatko</w:t>
      </w:r>
      <w:r w:rsidR="00362807">
        <w:rPr>
          <w:sz w:val="24"/>
          <w:szCs w:val="24"/>
        </w:rPr>
        <w:t>wym uwzględnieniem wprowadzenia wieży i hetmana naprzemiennie.</w:t>
      </w:r>
    </w:p>
    <w:p w:rsidR="00362807" w:rsidRDefault="00362807" w:rsidP="00DA05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Prezentacja dwóch sposobów</w:t>
      </w:r>
      <w:r w:rsidR="00DA05D7">
        <w:rPr>
          <w:sz w:val="24"/>
          <w:szCs w:val="24"/>
        </w:rPr>
        <w:t xml:space="preserve"> spychania króla hetmanem </w:t>
      </w:r>
      <w:r>
        <w:rPr>
          <w:sz w:val="24"/>
          <w:szCs w:val="24"/>
        </w:rPr>
        <w:t xml:space="preserve">i wieżą </w:t>
      </w:r>
      <w:r w:rsidR="00DA05D7">
        <w:rPr>
          <w:sz w:val="24"/>
          <w:szCs w:val="24"/>
        </w:rPr>
        <w:t>do bocz</w:t>
      </w:r>
      <w:r>
        <w:rPr>
          <w:sz w:val="24"/>
          <w:szCs w:val="24"/>
        </w:rPr>
        <w:t>nych linii</w:t>
      </w:r>
      <w:r w:rsidR="008D035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DA05D7" w:rsidRDefault="00362807" w:rsidP="00DA05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"metoda schodkowa" wykorzystywana w przypadku mata za pomocą dwóch wież</w:t>
      </w:r>
    </w:p>
    <w:p w:rsidR="00362807" w:rsidRDefault="00362807" w:rsidP="00DA05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współdziałanie obu figur (wieży i hetmana) broniących się wzajemnie i spychających króla partnera w grze do bocznej linii.</w:t>
      </w:r>
    </w:p>
    <w:p w:rsidR="00DA05D7" w:rsidRDefault="00DA05D7" w:rsidP="00DA05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Pokazanie schematu na tablicy demonstracyjnej.</w:t>
      </w:r>
    </w:p>
    <w:p w:rsidR="00DA05D7" w:rsidRPr="00C01D26" w:rsidRDefault="00362807" w:rsidP="00DA05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DA05D7">
        <w:rPr>
          <w:sz w:val="24"/>
          <w:szCs w:val="24"/>
        </w:rPr>
        <w:t xml:space="preserve">) Wykonanie zadań z </w:t>
      </w:r>
      <w:r>
        <w:rPr>
          <w:sz w:val="24"/>
          <w:szCs w:val="24"/>
        </w:rPr>
        <w:t xml:space="preserve">wybranych </w:t>
      </w:r>
      <w:r w:rsidR="00DA05D7">
        <w:rPr>
          <w:sz w:val="24"/>
          <w:szCs w:val="24"/>
        </w:rPr>
        <w:t xml:space="preserve">diagramów </w:t>
      </w:r>
    </w:p>
    <w:p w:rsidR="00DA05D7" w:rsidRDefault="00DA05D7" w:rsidP="00DA05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Podsumowanie zajęć, przypomnienie poznanych zasad. Czynności porządkowe.</w:t>
      </w:r>
    </w:p>
    <w:p w:rsidR="00DA05D7" w:rsidRPr="00C01D26" w:rsidRDefault="00DA05D7" w:rsidP="00DA05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Rozwijanie kompetencji kluczowych w zakresie: porozumiewanie się w języku ojczystym, kompetencje naukowo - techniczne i matematyczne, umiejętność uczenia się.</w:t>
      </w:r>
    </w:p>
    <w:p w:rsidR="009427C7" w:rsidRDefault="009427C7"/>
    <w:sectPr w:rsidR="009427C7" w:rsidSect="0073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5D7"/>
    <w:rsid w:val="00362807"/>
    <w:rsid w:val="008D0350"/>
    <w:rsid w:val="009427C7"/>
    <w:rsid w:val="00DA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5D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2020-05-22T09:16:00Z</dcterms:created>
  <dcterms:modified xsi:type="dcterms:W3CDTF">2020-05-22T09:16:00Z</dcterms:modified>
</cp:coreProperties>
</file>