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57" w:rsidRPr="00F25033" w:rsidRDefault="00A3686A">
      <w:pPr>
        <w:rPr>
          <w:rFonts w:ascii="Times New Roman" w:hAnsi="Times New Roman" w:cs="Times New Roman"/>
          <w:b/>
          <w:sz w:val="32"/>
          <w:szCs w:val="32"/>
        </w:rPr>
      </w:pPr>
      <w:r w:rsidRPr="00F25033">
        <w:rPr>
          <w:rFonts w:ascii="Times New Roman" w:hAnsi="Times New Roman" w:cs="Times New Roman"/>
          <w:b/>
          <w:sz w:val="32"/>
          <w:szCs w:val="32"/>
        </w:rPr>
        <w:t>LO dla Dorosłych Białogard język polski</w:t>
      </w:r>
    </w:p>
    <w:p w:rsidR="00213513" w:rsidRPr="00213513" w:rsidRDefault="00213513" w:rsidP="00A3686A">
      <w:pPr>
        <w:rPr>
          <w:rFonts w:ascii="Times New Roman" w:hAnsi="Times New Roman" w:cs="Times New Roman"/>
          <w:sz w:val="28"/>
          <w:szCs w:val="28"/>
        </w:rPr>
      </w:pPr>
    </w:p>
    <w:p w:rsidR="00213513" w:rsidRPr="00213513" w:rsidRDefault="00213513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Semestr 2.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3686A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„Wątły, niebaczny, rozdwojony w sobie?” – Mikołaj Sęp Szarzyński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najważniejszymi zjawiskami epoki poprzez spojrzenie na nie oczami poety: niepokojami egzystencjalnymi, marnością, śmiercią, przemijaniem.</w:t>
      </w:r>
    </w:p>
    <w:p w:rsidR="00A3686A" w:rsidRPr="00A3686A" w:rsidRDefault="00A3686A" w:rsidP="00A3686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3686A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Poeta dworu i salonu, czyli Jan Andrzej Morsztyn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poezją najwybitniejszego przedstawiciela nurtu poezji dworskiej</w:t>
      </w:r>
    </w:p>
    <w:p w:rsidR="00A3686A" w:rsidRPr="00A3686A" w:rsidRDefault="00A3686A" w:rsidP="00A3686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hyperlink r:id="rId8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Polski mit sarmaty. Pamiętniki Jana Chryzostoma Paska</w:t>
      </w: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tekstem najwybitniejszego pamiętnikarza epoki w kontekście barokowego mitu sarmaty.</w:t>
      </w:r>
    </w:p>
    <w:p w:rsidR="00A3686A" w:rsidRPr="00A3686A" w:rsidRDefault="00A3686A" w:rsidP="00A368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9" w:tgtFrame="_blank" w:tooltip="Przejście do serwisu zewnętrznego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Miłość poza grób… Romeo i Julia – najsłynniejsi kochankowie świata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przykładem klasycystycznej tragedii.</w:t>
      </w:r>
    </w:p>
    <w:p w:rsidR="00A3686A" w:rsidRPr="00A3686A" w:rsidRDefault="00A3686A" w:rsidP="00A3686A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hyperlink r:id="rId10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  <w:bookmarkStart w:id="0" w:name="_GoBack"/>
      <w:bookmarkEnd w:id="0"/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6A">
        <w:rPr>
          <w:rFonts w:ascii="Times New Roman" w:hAnsi="Times New Roman" w:cs="Times New Roman"/>
          <w:b/>
          <w:sz w:val="28"/>
          <w:szCs w:val="28"/>
          <w:u w:val="single"/>
        </w:rPr>
        <w:t>Semestr 3.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„Oda do młodości" – manifest pokolenia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Poznam jeden z najważniejszych utworów programowych romantyków.</w:t>
      </w:r>
    </w:p>
    <w:p w:rsidR="00A3686A" w:rsidRPr="00A3686A" w:rsidRDefault="00A3686A" w:rsidP="00A368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6A">
        <w:rPr>
          <w:rFonts w:ascii="Times New Roman" w:hAnsi="Times New Roman" w:cs="Times New Roman"/>
          <w:b/>
          <w:sz w:val="28"/>
          <w:szCs w:val="28"/>
        </w:rPr>
        <w:t>Temat: Tajemnica i ludowość w „Balladach i romansach" Adama Mickiewicza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Poznam jeden z ważniejszyc</w:t>
      </w:r>
      <w:r>
        <w:rPr>
          <w:rFonts w:ascii="Times New Roman" w:hAnsi="Times New Roman" w:cs="Times New Roman"/>
          <w:sz w:val="28"/>
          <w:szCs w:val="28"/>
        </w:rPr>
        <w:t>h elementów poetyki romantyzmu</w:t>
      </w:r>
    </w:p>
    <w:p w:rsid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hyperlink r:id="rId12" w:tgtFrame="_blank" w:tooltip="Przejście do serwisu zewnętrznego: Epodręczniki" w:history="1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Pr="00A3686A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3.</w:t>
      </w:r>
      <w:r w:rsidRPr="00A3686A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Pr="00A3686A">
        <w:rPr>
          <w:b/>
          <w:bCs/>
          <w:sz w:val="28"/>
          <w:szCs w:val="28"/>
        </w:rPr>
        <w:t>Temat: Artykuł napisany jest stylem?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Zapoznasz się z podstawowymi stylami występującymi we współczesnej polszczyźnie.</w:t>
      </w:r>
    </w:p>
    <w:p w:rsidR="00A3686A" w:rsidRDefault="00A3686A" w:rsidP="00A368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686A">
        <w:rPr>
          <w:b/>
          <w:bCs/>
          <w:sz w:val="28"/>
          <w:szCs w:val="28"/>
        </w:rPr>
        <w:t>Temat: Szczerość i nieszczerość w wypowiedzi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Poznasz różne formy komunikowania się i ich funkcje (środki komunikacji werbalnej i niewerbalnej).</w:t>
      </w:r>
    </w:p>
    <w:p w:rsidR="00A3686A" w:rsidRPr="00A3686A" w:rsidRDefault="00A3686A" w:rsidP="00A3686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14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6A">
        <w:rPr>
          <w:rFonts w:ascii="Times New Roman" w:hAnsi="Times New Roman" w:cs="Times New Roman"/>
          <w:b/>
          <w:sz w:val="28"/>
          <w:szCs w:val="28"/>
          <w:u w:val="single"/>
        </w:rPr>
        <w:t>Semestr 4.</w:t>
      </w:r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Wprowadzenie do pozytywizmu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Poznam podstawowe informacje o epoce oraz zapoznam się z wierszem Adama Asnyka "Daremne żale".</w:t>
      </w:r>
    </w:p>
    <w:p w:rsidR="00A3686A" w:rsidRPr="00A3686A" w:rsidRDefault="00A3686A" w:rsidP="00A3686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5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Pozytywistyczne ścieżki – realizm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Zapoznam się z definicją realizmu oraz cechami powieści realistycznej.</w:t>
      </w:r>
    </w:p>
    <w:p w:rsidR="00A3686A" w:rsidRPr="00A3686A" w:rsidRDefault="00A3686A" w:rsidP="00A368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16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W świecie rzeczy – w świecie codzienności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Na tej lekcji przypomnę sobie lekturę z gimnazjum „Kamizelka"</w:t>
      </w:r>
      <w:r w:rsidRPr="00A368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686A">
        <w:rPr>
          <w:rFonts w:ascii="Times New Roman" w:hAnsi="Times New Roman" w:cs="Times New Roman"/>
          <w:sz w:val="28"/>
          <w:szCs w:val="28"/>
        </w:rPr>
        <w:t>Bolesława Prusa, na podstawie której omówię cechy noweli jako jednego z głównych gatunków pozytywistycznych.</w:t>
      </w:r>
    </w:p>
    <w:p w:rsidR="00A3686A" w:rsidRPr="00A3686A" w:rsidRDefault="00A3686A" w:rsidP="00A3686A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hyperlink r:id="rId17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 Fragmenty „Nad Niemnem" Elizy Orzeszkowej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6A">
        <w:rPr>
          <w:rFonts w:ascii="Times New Roman" w:hAnsi="Times New Roman" w:cs="Times New Roman"/>
          <w:sz w:val="28"/>
          <w:szCs w:val="28"/>
        </w:rPr>
        <w:t xml:space="preserve">Na podstawie fragmentów „Nad Niemnem" poznam główne zagadnienia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3686A">
        <w:rPr>
          <w:rFonts w:ascii="Times New Roman" w:hAnsi="Times New Roman" w:cs="Times New Roman"/>
          <w:sz w:val="28"/>
          <w:szCs w:val="28"/>
        </w:rPr>
        <w:t>ozytywizmu, problematykę wsi, emancypac</w:t>
      </w:r>
      <w:r w:rsidR="00213513">
        <w:rPr>
          <w:rFonts w:ascii="Times New Roman" w:hAnsi="Times New Roman" w:cs="Times New Roman"/>
          <w:sz w:val="28"/>
          <w:szCs w:val="28"/>
        </w:rPr>
        <w:t>ji kobiet oraz asymilacji Żydów.</w:t>
      </w:r>
    </w:p>
    <w:p w:rsidR="00A3686A" w:rsidRPr="00A3686A" w:rsidRDefault="00A3686A" w:rsidP="00A3686A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8" w:tgtFrame="_blank" w:tooltip="Przejście do serwisu zewnętrznego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do zajęć 1</w:t>
        </w:r>
      </w:hyperlink>
    </w:p>
    <w:p w:rsidR="00A3686A" w:rsidRPr="00A3686A" w:rsidRDefault="00A3686A" w:rsidP="00A3686A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9" w:tgtFrame="_blank" w:tooltip="Przejście do serwisu zewnętrznego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do zajęć 2</w:t>
        </w:r>
      </w:hyperlink>
    </w:p>
    <w:p w:rsidR="00A3686A" w:rsidRPr="00213513" w:rsidRDefault="00A3686A" w:rsidP="00A368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686A" w:rsidRPr="00213513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13">
        <w:rPr>
          <w:rFonts w:ascii="Times New Roman" w:hAnsi="Times New Roman" w:cs="Times New Roman"/>
          <w:b/>
          <w:sz w:val="28"/>
          <w:szCs w:val="28"/>
          <w:u w:val="single"/>
        </w:rPr>
        <w:t>Semestr  5.</w:t>
      </w:r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1. Przeciw nicości: czyn i poryw ku innemu światu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Poznam elementy poetyki Bolesława Leśmiana, którego podmiot liryczyny zwraca się, w obliczu niewystarczalności fizycznego bytowania człowieka, ku szeroko pojętej metafizyce.</w:t>
      </w:r>
    </w:p>
    <w:p w:rsidR="00213513" w:rsidRPr="00213513" w:rsidRDefault="00213513" w:rsidP="0021351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2. Witalizm ekstatyczny: istnienie jako zabawa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Poznam poetykę Kazimierza Wierzyńskiego ze szczególnym uwzględnieniem radości i zachwytu z samego faktu istnienia.</w:t>
      </w:r>
    </w:p>
    <w:p w:rsidR="00213513" w:rsidRPr="00213513" w:rsidRDefault="00213513" w:rsidP="0021351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3. Teraźniejszość, metafora, konstrukcja: Awangarda krakowska i program rewolucji w poezji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programem Awangardy krakowskiej i poetyką tej grupy.</w:t>
      </w:r>
    </w:p>
    <w:p w:rsidR="00213513" w:rsidRPr="00213513" w:rsidRDefault="00213513" w:rsidP="002135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4. Przeciw nicości: natura i wola istnienia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elementami poetyki Bolesława Leśmiana jako epigona młodopolskiej poetyki, wrażliwości i wyobraźni.</w:t>
      </w:r>
    </w:p>
    <w:p w:rsidR="00213513" w:rsidRPr="00213513" w:rsidRDefault="00213513" w:rsidP="0021351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5. Grupa Skamander i ewolucyjny wzorzec poetyki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poetyką jednej z najważniejszych grup poetyckich dwudziestolecia międzywojennego.</w:t>
      </w:r>
    </w:p>
    <w:p w:rsidR="00213513" w:rsidRPr="00213513" w:rsidRDefault="00213513" w:rsidP="0021351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Default="00213513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513" w:rsidRPr="00213513" w:rsidRDefault="00213513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Semestr 6.</w:t>
      </w:r>
    </w:p>
    <w:p w:rsidR="00213513" w:rsidRPr="00213513" w:rsidRDefault="00213513" w:rsidP="0021351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Temat. Dlaczego „wyspa szczęśliwa” jest bezludna? Utopia Wisławy Szymborskiej 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Dokonam analizy wiersza Wisławy Szymborskiej "Utopia".</w:t>
      </w:r>
    </w:p>
    <w:p w:rsidR="00213513" w:rsidRDefault="00213513" w:rsidP="00213513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hyperlink r:id="rId25" w:tgtFrame="_blank" w:tooltip="Przejście do serwisu zewnętrznego: Epodręczniki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213513" w:rsidRPr="00213513" w:rsidRDefault="00213513" w:rsidP="0021351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Pr="00213513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213513">
        <w:rPr>
          <w:rFonts w:ascii="Times New Roman" w:hAnsi="Times New Roman" w:cs="Times New Roman"/>
          <w:b/>
          <w:bCs/>
          <w:sz w:val="28"/>
          <w:szCs w:val="28"/>
        </w:rPr>
        <w:t>Temat: Od dramatu świadomości narodowej do dramatu miłości i śmierci</w:t>
      </w:r>
    </w:p>
    <w:p w:rsidR="00213513" w:rsidRPr="00213513" w:rsidRDefault="00213513" w:rsidP="00213513">
      <w:pPr>
        <w:ind w:left="360"/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elementami poetyki Jana Lechonia, którego twórczość wypełniona jest wartościami, symbolami i mitami o znaczeniu ukształtowanym w znacznej mierze warunki zniewolenia.</w:t>
      </w:r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213513" w:rsidRDefault="00213513" w:rsidP="0021351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3513" w:rsidRPr="00213513" w:rsidRDefault="00213513" w:rsidP="0021351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Temat:</w:t>
      </w:r>
      <w:r w:rsidRPr="00213513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213513">
        <w:rPr>
          <w:rFonts w:ascii="Times New Roman" w:hAnsi="Times New Roman" w:cs="Times New Roman"/>
          <w:b/>
          <w:bCs/>
          <w:sz w:val="28"/>
          <w:szCs w:val="28"/>
        </w:rPr>
        <w:t> Poetyckie poszukiwanie rzeczywistości</w:t>
      </w:r>
    </w:p>
    <w:p w:rsidR="00213513" w:rsidRPr="00213513" w:rsidRDefault="00213513" w:rsidP="002135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twórczością Czesława Miłosza.</w:t>
      </w:r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ze Scholarisa 1</w:t>
        </w:r>
      </w:hyperlink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ze Scholarisa 2</w:t>
        </w:r>
      </w:hyperlink>
    </w:p>
    <w:p w:rsidR="00213513" w:rsidRPr="00213513" w:rsidRDefault="00213513" w:rsidP="0021351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3513" w:rsidRPr="00213513" w:rsidRDefault="00213513" w:rsidP="00A3686A">
      <w:pPr>
        <w:rPr>
          <w:rFonts w:ascii="Times New Roman" w:hAnsi="Times New Roman" w:cs="Times New Roman"/>
          <w:b/>
          <w:sz w:val="28"/>
          <w:szCs w:val="28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</w:p>
    <w:sectPr w:rsidR="00A3686A" w:rsidRPr="00A3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60" w:rsidRDefault="00133A60" w:rsidP="00213513">
      <w:pPr>
        <w:spacing w:after="0" w:line="240" w:lineRule="auto"/>
      </w:pPr>
      <w:r>
        <w:separator/>
      </w:r>
    </w:p>
  </w:endnote>
  <w:endnote w:type="continuationSeparator" w:id="0">
    <w:p w:rsidR="00133A60" w:rsidRDefault="00133A60" w:rsidP="0021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60" w:rsidRDefault="00133A60" w:rsidP="00213513">
      <w:pPr>
        <w:spacing w:after="0" w:line="240" w:lineRule="auto"/>
      </w:pPr>
      <w:r>
        <w:separator/>
      </w:r>
    </w:p>
  </w:footnote>
  <w:footnote w:type="continuationSeparator" w:id="0">
    <w:p w:rsidR="00133A60" w:rsidRDefault="00133A60" w:rsidP="0021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B54"/>
    <w:multiLevelType w:val="multilevel"/>
    <w:tmpl w:val="BEF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E1471"/>
    <w:multiLevelType w:val="multilevel"/>
    <w:tmpl w:val="C0C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F034B"/>
    <w:multiLevelType w:val="multilevel"/>
    <w:tmpl w:val="E7B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45210"/>
    <w:multiLevelType w:val="hybridMultilevel"/>
    <w:tmpl w:val="F4D0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5E83"/>
    <w:multiLevelType w:val="multilevel"/>
    <w:tmpl w:val="121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066C11"/>
    <w:multiLevelType w:val="hybridMultilevel"/>
    <w:tmpl w:val="8282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2F3"/>
    <w:multiLevelType w:val="multilevel"/>
    <w:tmpl w:val="849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2D5D41"/>
    <w:multiLevelType w:val="multilevel"/>
    <w:tmpl w:val="C3A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A3376D"/>
    <w:multiLevelType w:val="multilevel"/>
    <w:tmpl w:val="202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E0053"/>
    <w:multiLevelType w:val="hybridMultilevel"/>
    <w:tmpl w:val="4BC09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33E78"/>
    <w:multiLevelType w:val="multilevel"/>
    <w:tmpl w:val="9FD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B2E51"/>
    <w:multiLevelType w:val="multilevel"/>
    <w:tmpl w:val="4AB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9F0ED5"/>
    <w:multiLevelType w:val="multilevel"/>
    <w:tmpl w:val="6E5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0E4DED"/>
    <w:multiLevelType w:val="multilevel"/>
    <w:tmpl w:val="A3B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AB280D"/>
    <w:multiLevelType w:val="multilevel"/>
    <w:tmpl w:val="67F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1A252F"/>
    <w:multiLevelType w:val="multilevel"/>
    <w:tmpl w:val="540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0C24DE"/>
    <w:multiLevelType w:val="multilevel"/>
    <w:tmpl w:val="274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F2084A"/>
    <w:multiLevelType w:val="multilevel"/>
    <w:tmpl w:val="3DA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40F87"/>
    <w:multiLevelType w:val="multilevel"/>
    <w:tmpl w:val="A19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394DB7"/>
    <w:multiLevelType w:val="multilevel"/>
    <w:tmpl w:val="4FF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217619"/>
    <w:multiLevelType w:val="multilevel"/>
    <w:tmpl w:val="EE3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AC32D1"/>
    <w:multiLevelType w:val="multilevel"/>
    <w:tmpl w:val="5C8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7A5D84"/>
    <w:multiLevelType w:val="multilevel"/>
    <w:tmpl w:val="CE9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832FBA"/>
    <w:multiLevelType w:val="multilevel"/>
    <w:tmpl w:val="6DE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EB17D6"/>
    <w:multiLevelType w:val="multilevel"/>
    <w:tmpl w:val="2F9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D6605C"/>
    <w:multiLevelType w:val="hybridMultilevel"/>
    <w:tmpl w:val="19623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3114"/>
    <w:multiLevelType w:val="multilevel"/>
    <w:tmpl w:val="25C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6"/>
  </w:num>
  <w:num w:numId="5">
    <w:abstractNumId w:val="2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23"/>
  </w:num>
  <w:num w:numId="18">
    <w:abstractNumId w:val="12"/>
  </w:num>
  <w:num w:numId="19">
    <w:abstractNumId w:val="25"/>
  </w:num>
  <w:num w:numId="20">
    <w:abstractNumId w:val="11"/>
  </w:num>
  <w:num w:numId="21">
    <w:abstractNumId w:val="0"/>
  </w:num>
  <w:num w:numId="22">
    <w:abstractNumId w:val="24"/>
  </w:num>
  <w:num w:numId="23">
    <w:abstractNumId w:val="10"/>
  </w:num>
  <w:num w:numId="24">
    <w:abstractNumId w:val="21"/>
  </w:num>
  <w:num w:numId="25">
    <w:abstractNumId w:val="1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A"/>
    <w:rsid w:val="00133A60"/>
    <w:rsid w:val="00213513"/>
    <w:rsid w:val="00985757"/>
    <w:rsid w:val="00A3686A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E98"/>
  <w15:chartTrackingRefBased/>
  <w15:docId w15:val="{75CFC4C7-4532-4AE5-AE42-7E42F40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8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8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686A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8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36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513"/>
  </w:style>
  <w:style w:type="paragraph" w:styleId="Stopka">
    <w:name w:val="footer"/>
    <w:basedOn w:val="Normalny"/>
    <w:link w:val="StopkaZnak"/>
    <w:uiPriority w:val="99"/>
    <w:unhideWhenUsed/>
    <w:rsid w:val="0021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eta-dworu-i-salonu-czyli-jan-andrzej-morsztyn/DuA5HOnOg" TargetMode="External"/><Relationship Id="rId13" Type="http://schemas.openxmlformats.org/officeDocument/2006/relationships/hyperlink" Target="https://epodreczniki.pl/a/artykul-napisany-jest-stylem/D3xwlaHq3" TargetMode="External"/><Relationship Id="rId18" Type="http://schemas.openxmlformats.org/officeDocument/2006/relationships/hyperlink" Target="https://lektury.gov.pl/lektura/nad-niemnem" TargetMode="External"/><Relationship Id="rId26" Type="http://schemas.openxmlformats.org/officeDocument/2006/relationships/hyperlink" Target="https://epodreczniki.pl/a/od-dramatu-swiadomosci-narodowej-do-dramatu-milosci-i-smierci/DgHINVT0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odreczniki.pl/a/witalizm-ekstatyczny-istnienie-jako-zabawa/DUE6dcr10" TargetMode="External"/><Relationship Id="rId7" Type="http://schemas.openxmlformats.org/officeDocument/2006/relationships/hyperlink" Target="https://epodreczniki.pl/a/watly-niebaczny-rozdwojony-w-sobie---mikolaj-sep-szarzynski/DIBvGFKaI" TargetMode="External"/><Relationship Id="rId12" Type="http://schemas.openxmlformats.org/officeDocument/2006/relationships/hyperlink" Target="https://epodreczniki.pl/a/tajemnica-i-ludowosc-w-balladach-i-romansach-adama-mickiewicza/DWjJYzHay" TargetMode="External"/><Relationship Id="rId17" Type="http://schemas.openxmlformats.org/officeDocument/2006/relationships/hyperlink" Target="https://epodreczniki.pl/a/w-swiecie-rzeczy---w-swiecie-codziennosci/DlM3gRfhD" TargetMode="External"/><Relationship Id="rId25" Type="http://schemas.openxmlformats.org/officeDocument/2006/relationships/hyperlink" Target="https://epodreczniki.pl/b/dlaczego-wyspa-szczesliwa-jest-bezludna-utopia-wislawy-szymborskiej/PPNNpKy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ozytywistyczne-sciezki/D6gVYB9dE" TargetMode="External"/><Relationship Id="rId20" Type="http://schemas.openxmlformats.org/officeDocument/2006/relationships/hyperlink" Target="https://epodreczniki.pl/a/przeciw-nicosci-czyn-i-poryw-ku-innemu-swiatu/D6g79SQj9" TargetMode="External"/><Relationship Id="rId29" Type="http://schemas.openxmlformats.org/officeDocument/2006/relationships/hyperlink" Target="http://www.scholaris.pl/zasob/70697?bid=0&amp;iid=&amp;query=mi%C5%82osz+czes%C5%82aw&amp;api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oda-do-mlodosci---manifest-pokolenia/D18wCVOXr" TargetMode="External"/><Relationship Id="rId24" Type="http://schemas.openxmlformats.org/officeDocument/2006/relationships/hyperlink" Target="https://epodreczniki.pl/a/grupa-skamander-i-ewolucyjny-wzorzec-poetyki/DWBZR1J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gory-kobiety-i/DiNw5XsvF" TargetMode="External"/><Relationship Id="rId23" Type="http://schemas.openxmlformats.org/officeDocument/2006/relationships/hyperlink" Target="https://epodreczniki.pl/a/przeciw-nicosci-natura-i-wola-istnienia/Dm6EEj0tK" TargetMode="External"/><Relationship Id="rId28" Type="http://schemas.openxmlformats.org/officeDocument/2006/relationships/hyperlink" Target="http://www.scholaris.pl/zasob/64284?bid=0&amp;iid=&amp;query=mi%C5%82osz+czes%C5%82aw&amp;api=" TargetMode="External"/><Relationship Id="rId10" Type="http://schemas.openxmlformats.org/officeDocument/2006/relationships/hyperlink" Target="https://epodreczniki.pl/a/milosc-poza-grob-romeo-i-julia---najslynniejsi-kochankowie-swiata/D7KoH4RZN" TargetMode="External"/><Relationship Id="rId19" Type="http://schemas.openxmlformats.org/officeDocument/2006/relationships/hyperlink" Target="https://www.youtube.com/watch?v=D2QTAS44Yt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lski-mit-sarmaty-pamietniki-jana-chryzostoma-paska/DuKly1Lnf" TargetMode="External"/><Relationship Id="rId14" Type="http://schemas.openxmlformats.org/officeDocument/2006/relationships/hyperlink" Target="https://epodreczniki.pl/a/wprowadzenie/DbjOFYDr8" TargetMode="External"/><Relationship Id="rId22" Type="http://schemas.openxmlformats.org/officeDocument/2006/relationships/hyperlink" Target="https://epodreczniki.pl/a/terazniejszosc-metafora-konstrukcja-awangarda-krakowska-i-program-rewolucji-w-poezji/D16mq6a2O" TargetMode="External"/><Relationship Id="rId27" Type="http://schemas.openxmlformats.org/officeDocument/2006/relationships/hyperlink" Target="https://epodreczniki.pl/a/poetyckie-poszukiwanie-rzeczywistosci/DP9I2nl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2020-03-28T07:42:00Z</dcterms:created>
  <dcterms:modified xsi:type="dcterms:W3CDTF">2020-03-28T07:42:00Z</dcterms:modified>
</cp:coreProperties>
</file>