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F3" w:rsidRPr="00174170" w:rsidRDefault="009F54F3" w:rsidP="009F54F3">
      <w:pPr>
        <w:spacing w:line="240" w:lineRule="auto"/>
        <w:ind w:left="1416" w:firstLine="708"/>
        <w:rPr>
          <w:b/>
          <w:sz w:val="24"/>
          <w:szCs w:val="24"/>
        </w:rPr>
      </w:pPr>
      <w:r w:rsidRPr="00174170">
        <w:rPr>
          <w:b/>
          <w:sz w:val="24"/>
          <w:szCs w:val="24"/>
        </w:rPr>
        <w:t>KONSPEKT ZAJĘĆ POZALEKCJNYCH</w:t>
      </w:r>
    </w:p>
    <w:p w:rsidR="009F54F3" w:rsidRPr="00174170" w:rsidRDefault="009F54F3" w:rsidP="009F54F3">
      <w:pPr>
        <w:spacing w:line="240" w:lineRule="auto"/>
        <w:rPr>
          <w:b/>
          <w:sz w:val="24"/>
          <w:szCs w:val="24"/>
        </w:rPr>
      </w:pPr>
    </w:p>
    <w:p w:rsidR="009F54F3" w:rsidRDefault="009F54F3" w:rsidP="009F54F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Temat : Skoczek</w:t>
      </w:r>
      <w:r w:rsidR="00F01B51">
        <w:rPr>
          <w:b/>
          <w:sz w:val="24"/>
          <w:szCs w:val="24"/>
        </w:rPr>
        <w:t xml:space="preserve"> - do przodu, w tył i na boki.</w:t>
      </w:r>
    </w:p>
    <w:p w:rsidR="009F54F3" w:rsidRPr="00174170" w:rsidRDefault="009F54F3" w:rsidP="009F54F3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Nauczyc</w:t>
      </w:r>
      <w:r>
        <w:rPr>
          <w:sz w:val="24"/>
          <w:szCs w:val="24"/>
        </w:rPr>
        <w:t>iel prowadzący: Hubert K.</w:t>
      </w:r>
    </w:p>
    <w:p w:rsidR="009F54F3" w:rsidRPr="00174170" w:rsidRDefault="009F54F3" w:rsidP="009F54F3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Dla grupy młodszej szkolnej (7 – 12 r.</w:t>
      </w:r>
      <w:r>
        <w:rPr>
          <w:sz w:val="24"/>
          <w:szCs w:val="24"/>
        </w:rPr>
        <w:t xml:space="preserve"> </w:t>
      </w:r>
      <w:r w:rsidRPr="00174170">
        <w:rPr>
          <w:sz w:val="24"/>
          <w:szCs w:val="24"/>
        </w:rPr>
        <w:t>ż.)</w:t>
      </w:r>
      <w:r>
        <w:rPr>
          <w:sz w:val="24"/>
          <w:szCs w:val="24"/>
        </w:rPr>
        <w:t xml:space="preserve"> i (starszej szkolnej 13 -18 r. ż.)</w:t>
      </w:r>
    </w:p>
    <w:p w:rsidR="009F54F3" w:rsidRPr="00174170" w:rsidRDefault="009F54F3" w:rsidP="009F54F3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1. Typ zajęć: oświatowe z elementami rozrywki umysłowej, plastyczne</w:t>
      </w:r>
    </w:p>
    <w:p w:rsidR="009F54F3" w:rsidRPr="00174170" w:rsidRDefault="009F54F3" w:rsidP="009F54F3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Cele ogólne: </w:t>
      </w:r>
    </w:p>
    <w:p w:rsidR="009F54F3" w:rsidRPr="00174170" w:rsidRDefault="009F54F3" w:rsidP="009F54F3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pobudzanie aktywności pacjentów</w:t>
      </w:r>
    </w:p>
    <w:p w:rsidR="009F54F3" w:rsidRPr="00174170" w:rsidRDefault="009F54F3" w:rsidP="009F54F3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odwracanie uwagi od problemów związanych z hospitalizacją</w:t>
      </w:r>
    </w:p>
    <w:p w:rsidR="009F54F3" w:rsidRDefault="009F54F3" w:rsidP="009F54F3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Cele szczegółowe: </w:t>
      </w:r>
    </w:p>
    <w:p w:rsidR="009F54F3" w:rsidRPr="00174170" w:rsidRDefault="009F54F3" w:rsidP="009F54F3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pobudzenie aktywności umysłowej</w:t>
      </w:r>
      <w:r>
        <w:rPr>
          <w:sz w:val="24"/>
          <w:szCs w:val="24"/>
        </w:rPr>
        <w:t xml:space="preserve"> poprzez zapoznanie z grą w szachy</w:t>
      </w:r>
    </w:p>
    <w:p w:rsidR="009F54F3" w:rsidRPr="00174170" w:rsidRDefault="009F54F3" w:rsidP="009F54F3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rozwijanie sprawności manualnej</w:t>
      </w:r>
    </w:p>
    <w:p w:rsidR="009F54F3" w:rsidRDefault="009F54F3" w:rsidP="009F54F3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łagodzenie napięć emocjonalnych poprzez udział w zajęci</w:t>
      </w:r>
      <w:r>
        <w:rPr>
          <w:sz w:val="24"/>
          <w:szCs w:val="24"/>
        </w:rPr>
        <w:t>ach</w:t>
      </w:r>
    </w:p>
    <w:p w:rsidR="009F54F3" w:rsidRDefault="009F54F3" w:rsidP="009F54F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poznanie ruchów i sposobów bicia </w:t>
      </w:r>
      <w:r w:rsidR="00F3407C">
        <w:rPr>
          <w:sz w:val="24"/>
          <w:szCs w:val="24"/>
        </w:rPr>
        <w:t>skoczkiem</w:t>
      </w:r>
      <w:r>
        <w:rPr>
          <w:sz w:val="24"/>
          <w:szCs w:val="24"/>
        </w:rPr>
        <w:t xml:space="preserve"> (uczeń potrafi wskazać skoczka wśród innych bierek, wykonuje ruchy i bicia skoczkiem, wykonuje ćwiczenia samodzielnie)</w:t>
      </w:r>
    </w:p>
    <w:p w:rsidR="009F54F3" w:rsidRPr="00174170" w:rsidRDefault="009F54F3" w:rsidP="009F54F3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2. Metody: </w:t>
      </w:r>
    </w:p>
    <w:p w:rsidR="009F54F3" w:rsidRPr="00174170" w:rsidRDefault="009F54F3" w:rsidP="009F54F3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słowna- rozmowa</w:t>
      </w:r>
    </w:p>
    <w:p w:rsidR="009F54F3" w:rsidRPr="00174170" w:rsidRDefault="009F54F3" w:rsidP="009F54F3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oglądowa – pokaz i instruktaż dotyczący działań praktycznych</w:t>
      </w:r>
    </w:p>
    <w:p w:rsidR="009F54F3" w:rsidRDefault="009F54F3" w:rsidP="009F54F3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działania praktyczne</w:t>
      </w:r>
    </w:p>
    <w:p w:rsidR="009F54F3" w:rsidRPr="00174170" w:rsidRDefault="009F54F3" w:rsidP="009F54F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burza mózgów</w:t>
      </w:r>
    </w:p>
    <w:p w:rsidR="009F54F3" w:rsidRPr="00174170" w:rsidRDefault="009F54F3" w:rsidP="009F54F3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3. Formy: </w:t>
      </w:r>
    </w:p>
    <w:p w:rsidR="009F54F3" w:rsidRDefault="009F54F3" w:rsidP="009F54F3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zindywidualizowana praca w grupie</w:t>
      </w:r>
    </w:p>
    <w:p w:rsidR="009F54F3" w:rsidRDefault="009F54F3" w:rsidP="009F54F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praca w parach</w:t>
      </w:r>
    </w:p>
    <w:p w:rsidR="009F54F3" w:rsidRDefault="009F54F3" w:rsidP="009F54F3">
      <w:pPr>
        <w:spacing w:line="240" w:lineRule="auto"/>
        <w:rPr>
          <w:sz w:val="24"/>
          <w:szCs w:val="24"/>
        </w:rPr>
      </w:pPr>
    </w:p>
    <w:p w:rsidR="009F54F3" w:rsidRDefault="009F54F3" w:rsidP="009F54F3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4. Pomoce dydaktyczne: </w:t>
      </w:r>
    </w:p>
    <w:p w:rsidR="009F54F3" w:rsidRDefault="009F54F3" w:rsidP="009F54F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szachownice, szachownica demonstracyjna, zgadywanki, rymowanki, zdjęcia, prezentacja multimedialna, kolorowanki </w:t>
      </w:r>
    </w:p>
    <w:p w:rsidR="009F54F3" w:rsidRDefault="009F54F3" w:rsidP="009F54F3">
      <w:pPr>
        <w:spacing w:line="240" w:lineRule="auto"/>
        <w:rPr>
          <w:sz w:val="24"/>
          <w:szCs w:val="24"/>
        </w:rPr>
      </w:pPr>
      <w:r w:rsidRPr="009F54F3">
        <w:rPr>
          <w:sz w:val="24"/>
          <w:szCs w:val="24"/>
        </w:rPr>
        <w:t>https://www.youtube.com/watch?v=PIh3ehRVeB0&amp;list=PL61BBF43C5541E761&amp;index=5</w:t>
      </w:r>
    </w:p>
    <w:p w:rsidR="009F54F3" w:rsidRDefault="009F54F3" w:rsidP="009F54F3">
      <w:pPr>
        <w:spacing w:line="240" w:lineRule="auto"/>
        <w:rPr>
          <w:sz w:val="24"/>
          <w:szCs w:val="24"/>
        </w:rPr>
      </w:pPr>
    </w:p>
    <w:p w:rsidR="009F54F3" w:rsidRDefault="009F54F3" w:rsidP="009F54F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174170">
        <w:rPr>
          <w:sz w:val="24"/>
          <w:szCs w:val="24"/>
        </w:rPr>
        <w:t xml:space="preserve">. Tok zajęć: </w:t>
      </w:r>
    </w:p>
    <w:p w:rsidR="009F54F3" w:rsidRDefault="009F54F3" w:rsidP="009F54F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a)</w:t>
      </w:r>
      <w:r w:rsidRPr="00EF6828">
        <w:rPr>
          <w:sz w:val="24"/>
          <w:szCs w:val="24"/>
        </w:rPr>
        <w:t>Wprowadzenie do tematu –</w:t>
      </w:r>
      <w:r>
        <w:rPr>
          <w:sz w:val="24"/>
          <w:szCs w:val="24"/>
        </w:rPr>
        <w:t>przedstawienie tematu i celu zajęć. Rozmowa kierowana naprowadzająca uczestników na odgadnięcie, czego będą dotyczyć zajęcia. Przedstawienie na zdjęciach, obrazkach, w formie prezentacji multimedialnej, przykładów pokazujących skoczka - np. konia, konia na biegunach, skoczka narciarskiego, spadochronowego, konika polnego, konika morskiego itp.</w:t>
      </w:r>
      <w:r w:rsidR="005C6B30">
        <w:rPr>
          <w:sz w:val="24"/>
          <w:szCs w:val="24"/>
        </w:rPr>
        <w:t xml:space="preserve"> Nawiązanie do rycerzy walczących dawniej na koniach, czyli kawalerii. </w:t>
      </w:r>
      <w:r>
        <w:rPr>
          <w:sz w:val="24"/>
          <w:szCs w:val="24"/>
        </w:rPr>
        <w:t xml:space="preserve">Zaprezentowanie rzeźbionej figury szachowej </w:t>
      </w:r>
      <w:r w:rsidR="005C6B30">
        <w:rPr>
          <w:sz w:val="24"/>
          <w:szCs w:val="24"/>
        </w:rPr>
        <w:t xml:space="preserve">skoczka. </w:t>
      </w:r>
      <w:r>
        <w:rPr>
          <w:sz w:val="24"/>
          <w:szCs w:val="24"/>
        </w:rPr>
        <w:t>Zachęcenie wychowanków do próby opisani</w:t>
      </w:r>
      <w:r w:rsidR="00F3407C">
        <w:rPr>
          <w:sz w:val="24"/>
          <w:szCs w:val="24"/>
        </w:rPr>
        <w:t>a własnymi słowami  figury skoczka</w:t>
      </w:r>
      <w:r>
        <w:rPr>
          <w:sz w:val="24"/>
          <w:szCs w:val="24"/>
        </w:rPr>
        <w:t xml:space="preserve">. </w:t>
      </w:r>
    </w:p>
    <w:p w:rsidR="009F54F3" w:rsidRDefault="009F54F3" w:rsidP="009F54F3">
      <w:pPr>
        <w:spacing w:line="240" w:lineRule="auto"/>
        <w:rPr>
          <w:sz w:val="24"/>
          <w:szCs w:val="24"/>
        </w:rPr>
      </w:pPr>
    </w:p>
    <w:p w:rsidR="009F54F3" w:rsidRDefault="009F54F3" w:rsidP="009F54F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b) ustalenie wspólnie z wychowankami, jakimi cechami powinien odznaczać się</w:t>
      </w:r>
      <w:r w:rsidR="005C6B30">
        <w:rPr>
          <w:sz w:val="24"/>
          <w:szCs w:val="24"/>
        </w:rPr>
        <w:t xml:space="preserve"> skoczek</w:t>
      </w:r>
      <w:r>
        <w:rPr>
          <w:sz w:val="24"/>
          <w:szCs w:val="24"/>
        </w:rPr>
        <w:t xml:space="preserve"> - np. </w:t>
      </w:r>
      <w:r w:rsidR="005C6B30">
        <w:rPr>
          <w:sz w:val="24"/>
          <w:szCs w:val="24"/>
        </w:rPr>
        <w:t>zwinny, skoczny, szybki, silny, mobilny, odważny, wytrzymały, cierpliwy itp.</w:t>
      </w:r>
    </w:p>
    <w:p w:rsidR="005C6B30" w:rsidRDefault="009F54F3" w:rsidP="009F54F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Wspólne narysowanie </w:t>
      </w:r>
      <w:r w:rsidR="005C6B30">
        <w:rPr>
          <w:sz w:val="24"/>
          <w:szCs w:val="24"/>
        </w:rPr>
        <w:t>skoczka</w:t>
      </w:r>
      <w:r>
        <w:rPr>
          <w:sz w:val="24"/>
          <w:szCs w:val="24"/>
        </w:rPr>
        <w:t xml:space="preserve"> i nadanie mu właściwych cech. Zwrócenie uwagi na fakt, że w różnych zestawach </w:t>
      </w:r>
      <w:r w:rsidR="005C6B30">
        <w:rPr>
          <w:sz w:val="24"/>
          <w:szCs w:val="24"/>
        </w:rPr>
        <w:t>skoczki</w:t>
      </w:r>
      <w:r>
        <w:rPr>
          <w:sz w:val="24"/>
          <w:szCs w:val="24"/>
        </w:rPr>
        <w:t xml:space="preserve"> mogą mieć różny wygląd, kształt - pokazanie </w:t>
      </w:r>
      <w:r w:rsidR="005C6B30">
        <w:rPr>
          <w:sz w:val="24"/>
          <w:szCs w:val="24"/>
        </w:rPr>
        <w:t>skoczków</w:t>
      </w:r>
      <w:r>
        <w:rPr>
          <w:sz w:val="24"/>
          <w:szCs w:val="24"/>
        </w:rPr>
        <w:t xml:space="preserve"> z różnych kompletów (plastikowy, szklany, drewniany, z zestawu szachów demonstracyjnych).</w:t>
      </w:r>
      <w:r w:rsidR="005C6B30" w:rsidRPr="005C6B30">
        <w:rPr>
          <w:sz w:val="24"/>
          <w:szCs w:val="24"/>
        </w:rPr>
        <w:t xml:space="preserve"> </w:t>
      </w:r>
      <w:r w:rsidR="005C6B30">
        <w:rPr>
          <w:sz w:val="24"/>
          <w:szCs w:val="24"/>
        </w:rPr>
        <w:t xml:space="preserve">Prezentacja zestawu klasycznego - typu </w:t>
      </w:r>
      <w:proofErr w:type="spellStart"/>
      <w:r w:rsidR="005C6B30">
        <w:rPr>
          <w:sz w:val="24"/>
          <w:szCs w:val="24"/>
        </w:rPr>
        <w:t>Staunton</w:t>
      </w:r>
      <w:proofErr w:type="spellEnd"/>
      <w:r w:rsidR="005C6B30">
        <w:rPr>
          <w:sz w:val="24"/>
          <w:szCs w:val="24"/>
        </w:rPr>
        <w:t xml:space="preserve">. </w:t>
      </w:r>
    </w:p>
    <w:p w:rsidR="005C6B30" w:rsidRDefault="005C6B30" w:rsidP="009F54F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Zwrócenie uwagi na występowanie dwóch skoczków podczas gry w szachy - przedstawienie sposobów współdziałania skoczków</w:t>
      </w:r>
      <w:r w:rsidR="006D7495">
        <w:rPr>
          <w:sz w:val="24"/>
          <w:szCs w:val="24"/>
        </w:rPr>
        <w:t>.</w:t>
      </w:r>
    </w:p>
    <w:p w:rsidR="004B584A" w:rsidRDefault="009F54F3" w:rsidP="009F54F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c) pokazanie na tablicy demonstracyjnej ustawienia </w:t>
      </w:r>
      <w:r w:rsidR="005C6B30">
        <w:rPr>
          <w:sz w:val="24"/>
          <w:szCs w:val="24"/>
        </w:rPr>
        <w:t>skoczków</w:t>
      </w:r>
      <w:r>
        <w:rPr>
          <w:sz w:val="24"/>
          <w:szCs w:val="24"/>
        </w:rPr>
        <w:t xml:space="preserve"> w pozycji wyjściowej (ruchy i sposoby bicia, szach i mat).</w:t>
      </w:r>
    </w:p>
    <w:p w:rsidR="009F54F3" w:rsidRDefault="009F54F3" w:rsidP="009F54F3">
      <w:pPr>
        <w:spacing w:line="240" w:lineRule="auto"/>
        <w:rPr>
          <w:sz w:val="24"/>
          <w:szCs w:val="24"/>
        </w:rPr>
      </w:pPr>
    </w:p>
    <w:p w:rsidR="009F54F3" w:rsidRDefault="009F54F3" w:rsidP="009F54F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d) Wykonanie ćwiczeń</w:t>
      </w:r>
      <w:r w:rsidRPr="00C7717E">
        <w:rPr>
          <w:sz w:val="24"/>
          <w:szCs w:val="24"/>
        </w:rPr>
        <w:t xml:space="preserve"> </w:t>
      </w:r>
      <w:r>
        <w:rPr>
          <w:sz w:val="24"/>
          <w:szCs w:val="24"/>
        </w:rPr>
        <w:t>z wybranych diagramów:</w:t>
      </w:r>
    </w:p>
    <w:p w:rsidR="009F54F3" w:rsidRDefault="009F54F3" w:rsidP="009F54F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Umieszczenie </w:t>
      </w:r>
      <w:r w:rsidR="004B584A">
        <w:rPr>
          <w:sz w:val="24"/>
          <w:szCs w:val="24"/>
        </w:rPr>
        <w:t>skoczka</w:t>
      </w:r>
      <w:r>
        <w:rPr>
          <w:sz w:val="24"/>
          <w:szCs w:val="24"/>
        </w:rPr>
        <w:t xml:space="preserve"> w dowolnym polu na szachownicy demonstracyjnej. Następnie zaprezentowanie przez wychowanków (indywidualnie i w grupach) wszystkich możliwych miejsc na szachownicy, do których może dotrzeć </w:t>
      </w:r>
      <w:r w:rsidR="004B584A">
        <w:rPr>
          <w:sz w:val="24"/>
          <w:szCs w:val="24"/>
        </w:rPr>
        <w:t>skoczek.</w:t>
      </w:r>
    </w:p>
    <w:p w:rsidR="009F54F3" w:rsidRDefault="009F54F3" w:rsidP="009F54F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Przystąpienie do kolejnego ćwiczenia:</w:t>
      </w:r>
    </w:p>
    <w:p w:rsidR="009F54F3" w:rsidRDefault="009F54F3" w:rsidP="009F54F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ustawienie na tablicy demonstracyjnej 8 pionków jednego koloru i </w:t>
      </w:r>
      <w:r w:rsidR="006D7495">
        <w:rPr>
          <w:sz w:val="24"/>
          <w:szCs w:val="24"/>
        </w:rPr>
        <w:t xml:space="preserve">skoczka </w:t>
      </w:r>
      <w:r>
        <w:rPr>
          <w:sz w:val="24"/>
          <w:szCs w:val="24"/>
        </w:rPr>
        <w:t xml:space="preserve">koloru przeciwnego. Zadanie polega na zbiciu </w:t>
      </w:r>
      <w:r w:rsidR="004B584A">
        <w:rPr>
          <w:sz w:val="24"/>
          <w:szCs w:val="24"/>
        </w:rPr>
        <w:t>skoczkiem</w:t>
      </w:r>
      <w:r>
        <w:rPr>
          <w:sz w:val="24"/>
          <w:szCs w:val="24"/>
        </w:rPr>
        <w:t xml:space="preserve">, za pomocą jak najmniejszej liczby posunięć, wszystkich pionków (każdy ruch </w:t>
      </w:r>
      <w:r w:rsidR="004B584A">
        <w:rPr>
          <w:sz w:val="24"/>
          <w:szCs w:val="24"/>
        </w:rPr>
        <w:t>skoczka</w:t>
      </w:r>
      <w:r>
        <w:rPr>
          <w:sz w:val="24"/>
          <w:szCs w:val="24"/>
        </w:rPr>
        <w:t xml:space="preserve"> powinien być ruchem zbijającym). </w:t>
      </w:r>
    </w:p>
    <w:p w:rsidR="006D7495" w:rsidRDefault="004B584A" w:rsidP="009F54F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Omówienie techniki nazywanej "widełkami"</w:t>
      </w:r>
      <w:r w:rsidR="006D7495">
        <w:rPr>
          <w:sz w:val="24"/>
          <w:szCs w:val="24"/>
        </w:rPr>
        <w:t>, polegającej na atakowaniu więcej niż jednej bierki w jednym czasie - zaprezentowanie na tablicy demonstracyjnej; wykonanie ćwiczeń z diagramów.</w:t>
      </w:r>
    </w:p>
    <w:p w:rsidR="006D7495" w:rsidRDefault="006D7495" w:rsidP="009F54F3">
      <w:pPr>
        <w:spacing w:line="240" w:lineRule="auto"/>
        <w:rPr>
          <w:sz w:val="24"/>
          <w:szCs w:val="24"/>
        </w:rPr>
      </w:pPr>
    </w:p>
    <w:p w:rsidR="009F54F3" w:rsidRDefault="009F54F3" w:rsidP="009F54F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e) prezentacja rymowanek ułat</w:t>
      </w:r>
      <w:r w:rsidR="004B584A">
        <w:rPr>
          <w:sz w:val="24"/>
          <w:szCs w:val="24"/>
        </w:rPr>
        <w:t>wiających zapamiętać ruchy skoczka</w:t>
      </w:r>
    </w:p>
    <w:p w:rsidR="004B584A" w:rsidRPr="004B584A" w:rsidRDefault="004B584A" w:rsidP="009F54F3">
      <w:pPr>
        <w:spacing w:line="240" w:lineRule="auto"/>
        <w:rPr>
          <w:i/>
          <w:sz w:val="24"/>
          <w:szCs w:val="24"/>
        </w:rPr>
      </w:pPr>
      <w:r w:rsidRPr="004B584A">
        <w:rPr>
          <w:i/>
          <w:sz w:val="24"/>
          <w:szCs w:val="24"/>
        </w:rPr>
        <w:t>Dwa do przodu, jeden w bok,</w:t>
      </w:r>
    </w:p>
    <w:p w:rsidR="004B584A" w:rsidRPr="004B584A" w:rsidRDefault="004B584A" w:rsidP="009F54F3">
      <w:pPr>
        <w:spacing w:line="240" w:lineRule="auto"/>
        <w:rPr>
          <w:i/>
          <w:sz w:val="24"/>
          <w:szCs w:val="24"/>
        </w:rPr>
      </w:pPr>
      <w:r w:rsidRPr="004B584A">
        <w:rPr>
          <w:i/>
          <w:sz w:val="24"/>
          <w:szCs w:val="24"/>
        </w:rPr>
        <w:t>Taki jest konika skok</w:t>
      </w:r>
    </w:p>
    <w:p w:rsidR="009F54F3" w:rsidRDefault="009F54F3" w:rsidP="009F54F3">
      <w:pPr>
        <w:spacing w:line="240" w:lineRule="auto"/>
        <w:rPr>
          <w:i/>
          <w:sz w:val="24"/>
          <w:szCs w:val="24"/>
        </w:rPr>
      </w:pPr>
    </w:p>
    <w:p w:rsidR="004B584A" w:rsidRDefault="004B584A" w:rsidP="009F54F3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Konia złapać - dziwna sprawa, </w:t>
      </w:r>
    </w:p>
    <w:p w:rsidR="004B584A" w:rsidRDefault="004B584A" w:rsidP="009F54F3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Tego z łąki - to zabawa</w:t>
      </w:r>
    </w:p>
    <w:p w:rsidR="004B584A" w:rsidRDefault="004B584A" w:rsidP="009F54F3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Gdy chcesz zrobić to z szachami,</w:t>
      </w:r>
    </w:p>
    <w:p w:rsidR="004B584A" w:rsidRPr="004B584A" w:rsidRDefault="004B584A" w:rsidP="009F54F3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Skacze wszystkim nad głowami</w:t>
      </w:r>
    </w:p>
    <w:p w:rsidR="009F54F3" w:rsidRDefault="009F54F3" w:rsidP="009F54F3">
      <w:pPr>
        <w:spacing w:line="240" w:lineRule="auto"/>
        <w:rPr>
          <w:i/>
          <w:sz w:val="24"/>
          <w:szCs w:val="24"/>
        </w:rPr>
      </w:pPr>
    </w:p>
    <w:p w:rsidR="009F54F3" w:rsidRDefault="009F54F3" w:rsidP="009F54F3">
      <w:pPr>
        <w:spacing w:line="240" w:lineRule="auto"/>
        <w:rPr>
          <w:i/>
          <w:sz w:val="24"/>
          <w:szCs w:val="24"/>
        </w:rPr>
      </w:pPr>
    </w:p>
    <w:p w:rsidR="009F54F3" w:rsidRPr="00174170" w:rsidRDefault="009F54F3" w:rsidP="009F54F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 Podsumowanie zajęć, przypomnienie poznanych zasad. Czynności porządkowe.</w:t>
      </w:r>
    </w:p>
    <w:p w:rsidR="009F54F3" w:rsidRDefault="009F54F3" w:rsidP="009F54F3">
      <w:pPr>
        <w:spacing w:line="240" w:lineRule="auto"/>
        <w:rPr>
          <w:sz w:val="24"/>
          <w:szCs w:val="24"/>
        </w:rPr>
      </w:pPr>
    </w:p>
    <w:p w:rsidR="009F54F3" w:rsidRDefault="009F54F3" w:rsidP="009F54F3">
      <w:pPr>
        <w:spacing w:line="240" w:lineRule="auto"/>
        <w:rPr>
          <w:sz w:val="24"/>
          <w:szCs w:val="24"/>
        </w:rPr>
      </w:pPr>
    </w:p>
    <w:p w:rsidR="00C62EB9" w:rsidRDefault="00C62EB9" w:rsidP="009F54F3">
      <w:pPr>
        <w:spacing w:line="240" w:lineRule="auto"/>
        <w:rPr>
          <w:sz w:val="24"/>
          <w:szCs w:val="24"/>
        </w:rPr>
      </w:pPr>
    </w:p>
    <w:p w:rsidR="00C62EB9" w:rsidRDefault="00C62EB9" w:rsidP="009F54F3">
      <w:pPr>
        <w:spacing w:line="240" w:lineRule="auto"/>
        <w:rPr>
          <w:sz w:val="24"/>
          <w:szCs w:val="24"/>
        </w:rPr>
      </w:pPr>
    </w:p>
    <w:p w:rsidR="00C62EB9" w:rsidRDefault="00C62EB9" w:rsidP="009F54F3">
      <w:pPr>
        <w:spacing w:line="240" w:lineRule="auto"/>
        <w:rPr>
          <w:sz w:val="24"/>
          <w:szCs w:val="24"/>
        </w:rPr>
      </w:pPr>
    </w:p>
    <w:p w:rsidR="00C62EB9" w:rsidRDefault="00C62EB9" w:rsidP="009F54F3">
      <w:pPr>
        <w:spacing w:line="240" w:lineRule="auto"/>
        <w:rPr>
          <w:sz w:val="24"/>
          <w:szCs w:val="24"/>
        </w:rPr>
      </w:pPr>
    </w:p>
    <w:p w:rsidR="00C62EB9" w:rsidRDefault="00C62EB9" w:rsidP="009F54F3">
      <w:pPr>
        <w:spacing w:line="240" w:lineRule="auto"/>
        <w:rPr>
          <w:sz w:val="24"/>
          <w:szCs w:val="24"/>
        </w:rPr>
      </w:pPr>
    </w:p>
    <w:p w:rsidR="00C62EB9" w:rsidRDefault="00C62EB9" w:rsidP="009F54F3">
      <w:pPr>
        <w:spacing w:line="240" w:lineRule="auto"/>
        <w:rPr>
          <w:sz w:val="24"/>
          <w:szCs w:val="24"/>
        </w:rPr>
      </w:pPr>
    </w:p>
    <w:p w:rsidR="00C62EB9" w:rsidRDefault="00C62EB9" w:rsidP="009F54F3">
      <w:pPr>
        <w:spacing w:line="240" w:lineRule="auto"/>
        <w:rPr>
          <w:sz w:val="24"/>
          <w:szCs w:val="24"/>
        </w:rPr>
      </w:pPr>
    </w:p>
    <w:p w:rsidR="00C62EB9" w:rsidRDefault="00C62EB9" w:rsidP="009F54F3">
      <w:pPr>
        <w:spacing w:line="240" w:lineRule="auto"/>
        <w:rPr>
          <w:sz w:val="24"/>
          <w:szCs w:val="24"/>
        </w:rPr>
      </w:pPr>
    </w:p>
    <w:p w:rsidR="00C62EB9" w:rsidRDefault="00C62EB9" w:rsidP="009F54F3">
      <w:pPr>
        <w:spacing w:line="240" w:lineRule="auto"/>
        <w:rPr>
          <w:sz w:val="24"/>
          <w:szCs w:val="24"/>
        </w:rPr>
      </w:pPr>
    </w:p>
    <w:p w:rsidR="00C62EB9" w:rsidRDefault="00C62EB9" w:rsidP="009F54F3">
      <w:pPr>
        <w:spacing w:line="240" w:lineRule="auto"/>
        <w:rPr>
          <w:sz w:val="24"/>
          <w:szCs w:val="24"/>
        </w:rPr>
      </w:pPr>
    </w:p>
    <w:p w:rsidR="00C62EB9" w:rsidRDefault="00C62EB9" w:rsidP="009F54F3">
      <w:pPr>
        <w:spacing w:line="240" w:lineRule="auto"/>
        <w:rPr>
          <w:sz w:val="24"/>
          <w:szCs w:val="24"/>
        </w:rPr>
      </w:pPr>
    </w:p>
    <w:p w:rsidR="00C62EB9" w:rsidRDefault="00C62EB9" w:rsidP="009F54F3">
      <w:pPr>
        <w:spacing w:line="240" w:lineRule="auto"/>
        <w:rPr>
          <w:sz w:val="24"/>
          <w:szCs w:val="24"/>
        </w:rPr>
      </w:pPr>
    </w:p>
    <w:p w:rsidR="00C62EB9" w:rsidRDefault="00C62EB9" w:rsidP="009F54F3">
      <w:pPr>
        <w:spacing w:line="240" w:lineRule="auto"/>
        <w:rPr>
          <w:sz w:val="24"/>
          <w:szCs w:val="24"/>
        </w:rPr>
      </w:pPr>
    </w:p>
    <w:p w:rsidR="00C62EB9" w:rsidRDefault="00C62EB9" w:rsidP="009F54F3">
      <w:pPr>
        <w:spacing w:line="240" w:lineRule="auto"/>
        <w:rPr>
          <w:sz w:val="24"/>
          <w:szCs w:val="24"/>
        </w:rPr>
      </w:pPr>
    </w:p>
    <w:p w:rsidR="00C62EB9" w:rsidRDefault="00C62EB9" w:rsidP="009F54F3">
      <w:pPr>
        <w:spacing w:line="240" w:lineRule="auto"/>
        <w:rPr>
          <w:sz w:val="24"/>
          <w:szCs w:val="24"/>
        </w:rPr>
      </w:pPr>
    </w:p>
    <w:p w:rsidR="00C62EB9" w:rsidRDefault="00C62EB9" w:rsidP="009F54F3">
      <w:pPr>
        <w:spacing w:line="240" w:lineRule="auto"/>
        <w:rPr>
          <w:sz w:val="24"/>
          <w:szCs w:val="24"/>
        </w:rPr>
      </w:pPr>
    </w:p>
    <w:p w:rsidR="00C62EB9" w:rsidRDefault="00C62EB9" w:rsidP="009F54F3">
      <w:pPr>
        <w:spacing w:line="240" w:lineRule="auto"/>
        <w:rPr>
          <w:sz w:val="24"/>
          <w:szCs w:val="24"/>
        </w:rPr>
      </w:pPr>
    </w:p>
    <w:p w:rsidR="00C62EB9" w:rsidRDefault="00C62EB9" w:rsidP="009F54F3">
      <w:pPr>
        <w:spacing w:line="240" w:lineRule="auto"/>
        <w:rPr>
          <w:sz w:val="24"/>
          <w:szCs w:val="24"/>
        </w:rPr>
      </w:pPr>
    </w:p>
    <w:p w:rsidR="00D41092" w:rsidRPr="00C62EB9" w:rsidRDefault="009F54F3" w:rsidP="00C62EB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Rozwijanie kompetencji kluczowych w zakresie: porozumiewanie się w języku ojczystym, kompetencje naukowo - techniczne i matema</w:t>
      </w:r>
      <w:r w:rsidR="00C62EB9">
        <w:rPr>
          <w:sz w:val="24"/>
          <w:szCs w:val="24"/>
        </w:rPr>
        <w:t>tyczne, umiejętność uczenia się.</w:t>
      </w:r>
    </w:p>
    <w:sectPr w:rsidR="00D41092" w:rsidRPr="00C62EB9" w:rsidSect="00736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9F54F3"/>
    <w:rsid w:val="001C5E9B"/>
    <w:rsid w:val="002612BF"/>
    <w:rsid w:val="00464832"/>
    <w:rsid w:val="004B584A"/>
    <w:rsid w:val="004C655E"/>
    <w:rsid w:val="004D6434"/>
    <w:rsid w:val="005C6B30"/>
    <w:rsid w:val="006D7495"/>
    <w:rsid w:val="00740A85"/>
    <w:rsid w:val="008756E3"/>
    <w:rsid w:val="0098789F"/>
    <w:rsid w:val="009F54F3"/>
    <w:rsid w:val="00C62EB9"/>
    <w:rsid w:val="00D41092"/>
    <w:rsid w:val="00EA1ED6"/>
    <w:rsid w:val="00F01B51"/>
    <w:rsid w:val="00F3407C"/>
    <w:rsid w:val="00F7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4F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DD51D-871C-4D5B-BD12-4B34ACE21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ewe-i-hub</cp:lastModifiedBy>
  <cp:revision>2</cp:revision>
  <dcterms:created xsi:type="dcterms:W3CDTF">2020-04-27T13:28:00Z</dcterms:created>
  <dcterms:modified xsi:type="dcterms:W3CDTF">2020-04-27T13:28:00Z</dcterms:modified>
</cp:coreProperties>
</file>