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Klasa 8b Biologia, nauczyciel: Dorota Zacharek</w:t>
      </w: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Temat: Drapieżnictwo o roślinożerność.</w:t>
      </w: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Zakres Treście-cele:</w:t>
      </w: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numPr>
          <w:ilvl w:val="0"/>
          <w:numId w:val="1"/>
        </w:numPr>
        <w:tabs>
          <w:tab w:val="left" w:pos="226"/>
        </w:tabs>
        <w:ind w:right="153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drapieżnictwo i znaczenie drapieżników w środowisku</w:t>
      </w:r>
    </w:p>
    <w:p w:rsidR="00CD11D0" w:rsidRPr="00CD11D0" w:rsidRDefault="00CD11D0" w:rsidP="00CD11D0">
      <w:pPr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sposoby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polowania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drapieżników</w:t>
      </w:r>
      <w:proofErr w:type="spellEnd"/>
    </w:p>
    <w:p w:rsidR="00CD11D0" w:rsidRDefault="00CD11D0" w:rsidP="00CD11D0">
      <w:pPr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sposoby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unikania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ataku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drapieżników</w:t>
      </w:r>
      <w:proofErr w:type="spellEnd"/>
    </w:p>
    <w:p w:rsidR="00CD11D0" w:rsidRPr="00CD11D0" w:rsidRDefault="00CD11D0" w:rsidP="00CD11D0">
      <w:pPr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drapieżne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rośliny</w:t>
      </w:r>
      <w:proofErr w:type="spellEnd"/>
    </w:p>
    <w:p w:rsidR="00CD11D0" w:rsidRPr="00CD11D0" w:rsidRDefault="00CD11D0" w:rsidP="00CD11D0">
      <w:pPr>
        <w:numPr>
          <w:ilvl w:val="0"/>
          <w:numId w:val="1"/>
        </w:numPr>
        <w:tabs>
          <w:tab w:val="left" w:pos="226"/>
        </w:tabs>
        <w:ind w:right="72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roślinożerność i znaczenie roślinożerców w środowisku</w:t>
      </w:r>
    </w:p>
    <w:p w:rsidR="00CD11D0" w:rsidRPr="00CD11D0" w:rsidRDefault="00CD11D0" w:rsidP="00CD11D0">
      <w:pPr>
        <w:numPr>
          <w:ilvl w:val="0"/>
          <w:numId w:val="1"/>
        </w:numPr>
        <w:tabs>
          <w:tab w:val="left" w:pos="226"/>
        </w:tabs>
        <w:ind w:right="862"/>
        <w:rPr>
          <w:rFonts w:ascii="Times New Roman" w:hAnsi="Times New Roman" w:cs="Times New Roman"/>
          <w:sz w:val="24"/>
          <w:szCs w:val="24"/>
        </w:rPr>
      </w:pP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sposoby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ochrony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roślin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przed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roślinożercami</w:t>
      </w:r>
      <w:proofErr w:type="spellEnd"/>
    </w:p>
    <w:p w:rsidR="00CD11D0" w:rsidRPr="00CD11D0" w:rsidRDefault="00CD11D0" w:rsidP="00CD11D0">
      <w:pPr>
        <w:numPr>
          <w:ilvl w:val="0"/>
          <w:numId w:val="1"/>
        </w:numPr>
        <w:tabs>
          <w:tab w:val="left" w:pos="226"/>
        </w:tabs>
        <w:ind w:right="7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przystosowania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organizmów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do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roślinożerności</w:t>
      </w:r>
      <w:proofErr w:type="spellEnd"/>
    </w:p>
    <w:p w:rsidR="00CD11D0" w:rsidRPr="00CD11D0" w:rsidRDefault="00CD11D0" w:rsidP="00CD11D0">
      <w:pPr>
        <w:numPr>
          <w:ilvl w:val="0"/>
          <w:numId w:val="1"/>
        </w:numPr>
        <w:tabs>
          <w:tab w:val="left" w:pos="226"/>
        </w:tabs>
        <w:ind w:right="396"/>
        <w:rPr>
          <w:rFonts w:ascii="Times New Roman" w:hAnsi="Times New Roman" w:cs="Times New Roman"/>
          <w:sz w:val="24"/>
          <w:szCs w:val="24"/>
        </w:rPr>
      </w:pP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wykorzystanie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roślinożerności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przez</w:t>
      </w:r>
      <w:proofErr w:type="spellEnd"/>
      <w:r w:rsidRPr="00CD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11D0">
        <w:rPr>
          <w:rFonts w:ascii="Times New Roman" w:hAnsi="Times New Roman" w:cs="Times New Roman"/>
          <w:color w:val="231F20"/>
          <w:sz w:val="24"/>
          <w:szCs w:val="24"/>
        </w:rPr>
        <w:t>rośliny</w:t>
      </w:r>
      <w:proofErr w:type="spellEnd"/>
    </w:p>
    <w:p w:rsidR="00CD11D0" w:rsidRDefault="00CD11D0" w:rsidP="00CD11D0">
      <w:pPr>
        <w:tabs>
          <w:tab w:val="left" w:pos="226"/>
        </w:tabs>
        <w:ind w:right="396"/>
        <w:rPr>
          <w:rFonts w:ascii="Times New Roman" w:hAnsi="Times New Roman" w:cs="Times New Roman"/>
          <w:color w:val="231F20"/>
          <w:sz w:val="24"/>
          <w:szCs w:val="24"/>
        </w:rPr>
      </w:pPr>
    </w:p>
    <w:p w:rsidR="00CD11D0" w:rsidRPr="00CD11D0" w:rsidRDefault="00CD11D0" w:rsidP="00CD11D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11D0">
        <w:rPr>
          <w:rFonts w:ascii="Times New Roman" w:eastAsia="Calibri" w:hAnsi="Times New Roman" w:cs="Times New Roman"/>
          <w:b/>
          <w:sz w:val="24"/>
          <w:szCs w:val="24"/>
          <w:lang w:val="pl-PL"/>
        </w:rPr>
        <w:t>Materiały do wykorzystania przez ucznia:</w:t>
      </w:r>
    </w:p>
    <w:p w:rsidR="00CD11D0" w:rsidRDefault="00CD11D0" w:rsidP="00CD11D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-podręcznik ucznia</w:t>
      </w:r>
    </w:p>
    <w:p w:rsidR="00CD11D0" w:rsidRDefault="00CD11D0" w:rsidP="00CD11D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-przydatne linki:</w:t>
      </w:r>
    </w:p>
    <w:p w:rsidR="00CD11D0" w:rsidRDefault="00CD11D0" w:rsidP="00CD11D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CD11D0" w:rsidRDefault="005A62FC" w:rsidP="00CD11D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hyperlink r:id="rId5" w:history="1">
        <w:r w:rsidR="00CD11D0" w:rsidRPr="00461B3D">
          <w:rPr>
            <w:rStyle w:val="Hipercze"/>
            <w:rFonts w:ascii="Times New Roman" w:eastAsia="Calibri" w:hAnsi="Times New Roman" w:cs="Times New Roman"/>
            <w:sz w:val="24"/>
            <w:szCs w:val="24"/>
            <w:lang w:val="pl-PL"/>
          </w:rPr>
          <w:t>https://epodreczniki.pl/a/zjadajacy-i-zjadani/D17dzZ3q5</w:t>
        </w:r>
      </w:hyperlink>
    </w:p>
    <w:p w:rsidR="00CD11D0" w:rsidRDefault="00CD11D0" w:rsidP="00CD11D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CD11D0" w:rsidRDefault="005A62FC" w:rsidP="00CD11D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hyperlink r:id="rId6" w:history="1">
        <w:r w:rsidR="00CD11D0" w:rsidRPr="00461B3D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pl-PL"/>
          </w:rPr>
          <w:t>https://prezi.com/c_jrzip-5y08/roslinozernosc-i-drapieznictwo-prezentacja/</w:t>
        </w:r>
      </w:hyperlink>
    </w:p>
    <w:p w:rsidR="00CD11D0" w:rsidRDefault="00CD11D0" w:rsidP="00CD11D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:rsidR="00CD11D0" w:rsidRPr="00CD11D0" w:rsidRDefault="00CD11D0" w:rsidP="00CD11D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:rsidR="00CD11D0" w:rsidRPr="00CD11D0" w:rsidRDefault="00CD11D0" w:rsidP="00CD11D0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CD11D0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 xml:space="preserve">Rozwiązaną krzyżówkę należy </w:t>
      </w:r>
      <w:r w:rsidR="00E664C5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 xml:space="preserve">wysłać mi do dnia  </w:t>
      </w:r>
      <w:r w:rsidR="00E664C5" w:rsidRPr="00E664C5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06 kwietnia 2020r</w:t>
      </w:r>
      <w:r w:rsidRPr="00CD11D0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 xml:space="preserve">. na mój adres e-mail: </w:t>
      </w:r>
      <w:hyperlink r:id="rId7" w:history="1">
        <w:r w:rsidRPr="00CD11D0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pl-PL"/>
          </w:rPr>
          <w:t>dorotazacharek.sukces@wp.pl</w:t>
        </w:r>
      </w:hyperlink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  <w:t>1.</w:t>
      </w:r>
      <w:r w:rsidRPr="00CD11D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Określ, które z przystosowań ułatwiają unikanie drapieżnika, a które – polowanie na ofiary.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br/>
        <w:t xml:space="preserve">Wstaw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znak X w odpowiednich komórkach tabeli.</w:t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  <w:t xml:space="preserve"> </w:t>
      </w: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060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5670"/>
        <w:gridCol w:w="1418"/>
        <w:gridCol w:w="1276"/>
      </w:tblGrid>
      <w:tr w:rsidR="00CD11D0" w:rsidRPr="00CD11D0" w:rsidTr="00D6544D">
        <w:trPr>
          <w:trHeight w:hRule="exact" w:val="745"/>
        </w:trPr>
        <w:tc>
          <w:tcPr>
            <w:tcW w:w="69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Przystosowanie</w:t>
            </w:r>
          </w:p>
        </w:tc>
        <w:tc>
          <w:tcPr>
            <w:tcW w:w="1418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1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Unikanie drapieżnika</w:t>
            </w:r>
          </w:p>
        </w:tc>
        <w:tc>
          <w:tcPr>
            <w:tcW w:w="127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Polowanie </w:t>
            </w:r>
            <w:r w:rsidRPr="00CD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na ofiary</w:t>
            </w:r>
          </w:p>
        </w:tc>
      </w:tr>
      <w:tr w:rsidR="00CD11D0" w:rsidRPr="00E664C5" w:rsidTr="00D6544D">
        <w:trPr>
          <w:trHeight w:hRule="exact" w:val="510"/>
        </w:trPr>
        <w:tc>
          <w:tcPr>
            <w:tcW w:w="696" w:type="dxa"/>
            <w:shd w:val="clear" w:color="auto" w:fill="FFF7EB"/>
          </w:tcPr>
          <w:p w:rsidR="00CD11D0" w:rsidRPr="00CD11D0" w:rsidRDefault="00CD11D0" w:rsidP="00D6544D">
            <w:pPr>
              <w:spacing w:before="103" w:line="235" w:lineRule="auto"/>
              <w:ind w:left="80" w:right="22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Liczne gruczoły w skórze zawierające toksyczne substancje</w:t>
            </w: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11D0" w:rsidRPr="00E664C5" w:rsidTr="00D6544D">
        <w:trPr>
          <w:trHeight w:hRule="exact" w:val="510"/>
        </w:trPr>
        <w:tc>
          <w:tcPr>
            <w:tcW w:w="696" w:type="dxa"/>
            <w:shd w:val="clear" w:color="auto" w:fill="FFF7EB"/>
          </w:tcPr>
          <w:p w:rsidR="00CD11D0" w:rsidRPr="00CD11D0" w:rsidRDefault="00CD11D0" w:rsidP="00D6544D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75" w:line="235" w:lineRule="auto"/>
              <w:ind w:left="85" w:right="1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Dobrze rozwinięte kły i ostre pazury.</w:t>
            </w:r>
          </w:p>
          <w:p w:rsidR="00CD11D0" w:rsidRPr="00CD11D0" w:rsidRDefault="00CD11D0" w:rsidP="00D6544D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11D0" w:rsidRPr="00CD11D0" w:rsidTr="00D6544D">
        <w:trPr>
          <w:trHeight w:hRule="exact" w:val="510"/>
        </w:trPr>
        <w:tc>
          <w:tcPr>
            <w:tcW w:w="696" w:type="dxa"/>
            <w:shd w:val="clear" w:color="auto" w:fill="FFF7EB"/>
          </w:tcPr>
          <w:p w:rsidR="00CD11D0" w:rsidRPr="00CD11D0" w:rsidRDefault="00CD11D0" w:rsidP="00D6544D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3.</w:t>
            </w:r>
          </w:p>
        </w:tc>
        <w:tc>
          <w:tcPr>
            <w:tcW w:w="5670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77"/>
              <w:ind w:left="8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Łuski przekształcone w kolce.</w:t>
            </w:r>
          </w:p>
          <w:p w:rsidR="00CD11D0" w:rsidRPr="00CD11D0" w:rsidRDefault="00CD11D0" w:rsidP="00D6544D">
            <w:pPr>
              <w:spacing w:before="58" w:line="235" w:lineRule="auto"/>
              <w:ind w:left="80" w:right="34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D11D0" w:rsidRPr="00CD11D0" w:rsidRDefault="00CD11D0" w:rsidP="00CD11D0">
      <w:pPr>
        <w:pStyle w:val="Tekstpodstawowy"/>
        <w:spacing w:before="60" w:line="247" w:lineRule="auto"/>
        <w:ind w:left="303" w:hanging="19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b/>
          <w:color w:val="4F81BD"/>
          <w:sz w:val="24"/>
          <w:szCs w:val="24"/>
          <w:lang w:val="pl-PL"/>
        </w:rPr>
        <w:t>2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Oceń prawdziwość poniższych stwierdzeń dotyczących zależności między roślinożercą a rośliną. Zaznacz literę </w:t>
      </w:r>
      <w:r w:rsidRPr="00CD11D0">
        <w:rPr>
          <w:rFonts w:ascii="Times New Roman" w:hAnsi="Times New Roman" w:cs="Times New Roman"/>
          <w:color w:val="231F20"/>
          <w:spacing w:val="-10"/>
          <w:sz w:val="24"/>
          <w:szCs w:val="24"/>
          <w:shd w:val="clear" w:color="auto" w:fill="FFFFFF"/>
          <w:lang w:val="pl-PL"/>
        </w:rPr>
        <w:t xml:space="preserve">P,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jeśli informacja jest prawdziwa, albo literę F –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jeśli jest fałszywa.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tbl>
      <w:tblPr>
        <w:tblW w:w="8209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6237"/>
        <w:gridCol w:w="709"/>
        <w:gridCol w:w="567"/>
      </w:tblGrid>
      <w:tr w:rsidR="00CD11D0" w:rsidRPr="00CD11D0" w:rsidTr="00D6544D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103" w:line="235" w:lineRule="auto"/>
              <w:ind w:left="80" w:right="226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Roślinożerca, zjadając jeden gatunek roślin, może przynosić korzyści innym gatunkom roślin</w:t>
            </w:r>
          </w:p>
        </w:tc>
        <w:tc>
          <w:tcPr>
            <w:tcW w:w="70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  <w:tr w:rsidR="00CD11D0" w:rsidRPr="00CD11D0" w:rsidTr="00D6544D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75" w:line="235" w:lineRule="auto"/>
              <w:ind w:left="56" w:right="1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Roślinożercy zawsze przyczyniają się do śmierci rośliny.</w:t>
            </w:r>
          </w:p>
          <w:p w:rsidR="00CD11D0" w:rsidRPr="00CD11D0" w:rsidRDefault="00CD11D0" w:rsidP="00D6544D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  <w:tr w:rsidR="00CD11D0" w:rsidRPr="00CD11D0" w:rsidTr="00D6544D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3.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75" w:line="235" w:lineRule="auto"/>
              <w:ind w:left="56" w:right="28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Zależność między roślinożercą a rośliną może mieć charakter nieantagonistyczny.</w:t>
            </w:r>
          </w:p>
          <w:p w:rsidR="00CD11D0" w:rsidRPr="00CD11D0" w:rsidRDefault="00CD11D0" w:rsidP="00D6544D">
            <w:pPr>
              <w:spacing w:before="58" w:line="235" w:lineRule="auto"/>
              <w:ind w:left="80" w:right="34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</w:tbl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color w:val="4F81BD"/>
          <w:sz w:val="24"/>
          <w:szCs w:val="24"/>
          <w:shd w:val="clear" w:color="auto" w:fill="FFFFFF"/>
          <w:lang w:val="pl-PL"/>
        </w:rPr>
        <w:t>3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. Na rysunkach przedstawiono zależność między populacjami drapieżników i ofiar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br/>
        <w:t>na pewnym obszarze.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24765</wp:posOffset>
            </wp:positionV>
            <wp:extent cx="2708910" cy="7080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Dokończ zdanie. Wybierz odpowiedź A lub B oraz jej uzasadnienie 1 albo</w:t>
      </w:r>
      <w:r w:rsidRPr="00CD11D0">
        <w:rPr>
          <w:rFonts w:ascii="Times New Roman" w:hAnsi="Times New Roman" w:cs="Times New Roman"/>
          <w:color w:val="231F20"/>
          <w:spacing w:val="-11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2.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CD11D0" w:rsidRPr="00CD11D0" w:rsidRDefault="00CD11D0" w:rsidP="00CD11D0">
      <w:pPr>
        <w:pStyle w:val="Tekstpodstawowy"/>
        <w:spacing w:before="64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Kwadraty przedstawiają populację</w:t>
      </w:r>
    </w:p>
    <w:p w:rsidR="00CD11D0" w:rsidRPr="00CD11D0" w:rsidRDefault="00CD11D0" w:rsidP="00CD11D0">
      <w:pPr>
        <w:pStyle w:val="Tekstpodstawowy"/>
        <w:spacing w:before="64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tbl>
      <w:tblPr>
        <w:tblpPr w:leftFromText="141" w:rightFromText="141" w:vertAnchor="text" w:horzAnchor="page" w:tblpX="1537" w:tblpY="36"/>
        <w:tblW w:w="8515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1419"/>
        <w:gridCol w:w="1420"/>
        <w:gridCol w:w="1139"/>
        <w:gridCol w:w="3118"/>
      </w:tblGrid>
      <w:tr w:rsidR="00CD11D0" w:rsidRPr="00CD11D0" w:rsidTr="00D6544D">
        <w:trPr>
          <w:trHeight w:hRule="exact" w:val="680"/>
        </w:trPr>
        <w:tc>
          <w:tcPr>
            <w:tcW w:w="141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A.</w:t>
            </w:r>
          </w:p>
        </w:tc>
        <w:tc>
          <w:tcPr>
            <w:tcW w:w="141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145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drapieżników,</w:t>
            </w:r>
          </w:p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vMerge w:val="restart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ponieważ</w:t>
            </w:r>
          </w:p>
        </w:tc>
        <w:tc>
          <w:tcPr>
            <w:tcW w:w="113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1.</w:t>
            </w:r>
          </w:p>
        </w:tc>
        <w:tc>
          <w:tcPr>
            <w:tcW w:w="3118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132" w:line="235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spadek populacji drapieżników powoduje wzrost populacji ofiar.</w:t>
            </w:r>
          </w:p>
          <w:p w:rsidR="00CD11D0" w:rsidRPr="00CD11D0" w:rsidRDefault="00CD11D0" w:rsidP="00D6544D">
            <w:pPr>
              <w:spacing w:before="174" w:line="235" w:lineRule="auto"/>
              <w:ind w:left="56" w:right="15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.</w:t>
            </w:r>
          </w:p>
          <w:p w:rsidR="00CD11D0" w:rsidRPr="00CD11D0" w:rsidRDefault="00CD11D0" w:rsidP="00D6544D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11D0" w:rsidRPr="00E664C5" w:rsidTr="00D6544D">
        <w:trPr>
          <w:trHeight w:hRule="exact" w:val="680"/>
        </w:trPr>
        <w:tc>
          <w:tcPr>
            <w:tcW w:w="141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B.</w:t>
            </w:r>
          </w:p>
        </w:tc>
        <w:tc>
          <w:tcPr>
            <w:tcW w:w="141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145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ofiar,</w:t>
            </w:r>
          </w:p>
          <w:p w:rsidR="00CD11D0" w:rsidRPr="00CD11D0" w:rsidRDefault="00CD11D0" w:rsidP="00D6544D">
            <w:pPr>
              <w:pStyle w:val="TableParagraph"/>
              <w:spacing w:before="66" w:line="235" w:lineRule="auto"/>
              <w:ind w:left="46"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vMerge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9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pStyle w:val="TableParagraph"/>
              <w:ind w:righ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2.</w:t>
            </w:r>
          </w:p>
        </w:tc>
        <w:tc>
          <w:tcPr>
            <w:tcW w:w="3118" w:type="dxa"/>
            <w:shd w:val="clear" w:color="auto" w:fill="FFF7EB"/>
            <w:vAlign w:val="center"/>
          </w:tcPr>
          <w:p w:rsidR="00CD11D0" w:rsidRPr="00CD11D0" w:rsidRDefault="00CD11D0" w:rsidP="00D6544D">
            <w:pPr>
              <w:spacing w:before="132" w:line="235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11D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wzrost populacji drapieżników powoduje wzrost populacji ofiar.</w:t>
            </w:r>
          </w:p>
          <w:p w:rsidR="00CD11D0" w:rsidRPr="00CD11D0" w:rsidRDefault="00CD11D0" w:rsidP="00D6544D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D11D0" w:rsidRPr="00CD11D0" w:rsidRDefault="00CD11D0" w:rsidP="00CD11D0">
      <w:pPr>
        <w:pStyle w:val="Tekstpodstawowy"/>
        <w:spacing w:before="64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CD11D0" w:rsidRPr="00CD11D0" w:rsidRDefault="00CD11D0" w:rsidP="00CD11D0">
      <w:pPr>
        <w:pStyle w:val="Tekstpodstawowy"/>
        <w:spacing w:before="58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58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D11D0" w:rsidRPr="00CD11D0" w:rsidRDefault="00CD11D0" w:rsidP="00CD11D0">
      <w:pPr>
        <w:pStyle w:val="Tekstpodstawowy"/>
        <w:spacing w:before="58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D11D0" w:rsidRPr="00CD11D0" w:rsidRDefault="00CD11D0" w:rsidP="00CD11D0">
      <w:pPr>
        <w:pStyle w:val="Tekstpodstawowy"/>
        <w:spacing w:before="11"/>
        <w:ind w:right="17"/>
        <w:rPr>
          <w:rFonts w:ascii="Times New Roman" w:hAnsi="Times New Roman" w:cs="Times New Roman"/>
          <w:b/>
          <w:color w:val="4F81BD"/>
          <w:sz w:val="24"/>
          <w:szCs w:val="24"/>
          <w:shd w:val="clear" w:color="auto" w:fill="FFFFFF"/>
          <w:lang w:val="pl-PL"/>
        </w:rPr>
      </w:pPr>
    </w:p>
    <w:p w:rsidR="00CD11D0" w:rsidRPr="00CD11D0" w:rsidRDefault="00CD11D0" w:rsidP="00CD11D0">
      <w:pPr>
        <w:pStyle w:val="Tekstpodstawowy"/>
        <w:spacing w:before="11"/>
        <w:ind w:right="17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 w:rsidRPr="00CD11D0">
        <w:rPr>
          <w:rFonts w:ascii="Times New Roman" w:hAnsi="Times New Roman" w:cs="Times New Roman"/>
          <w:b/>
          <w:color w:val="4F81BD"/>
          <w:sz w:val="24"/>
          <w:szCs w:val="24"/>
          <w:shd w:val="clear" w:color="auto" w:fill="FFFFFF"/>
          <w:lang w:val="pl-PL"/>
        </w:rPr>
        <w:t>4</w:t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. Dokończ zdanie. Zaznacz odpowiedź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spośród podanych.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  <w:t xml:space="preserve"> </w:t>
      </w:r>
    </w:p>
    <w:p w:rsidR="00CD11D0" w:rsidRPr="00CD11D0" w:rsidRDefault="00CD11D0" w:rsidP="00CD11D0">
      <w:pPr>
        <w:pStyle w:val="Tekstpodstawowy"/>
        <w:spacing w:before="11"/>
        <w:ind w:right="17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Drapieżnictwo to zależność antagonistyczna, która</w:t>
      </w:r>
    </w:p>
    <w:p w:rsidR="00CD11D0" w:rsidRPr="00CD11D0" w:rsidRDefault="00CD11D0" w:rsidP="00CD11D0">
      <w:pPr>
        <w:pStyle w:val="Tekstpodstawowy"/>
        <w:tabs>
          <w:tab w:val="left" w:pos="531"/>
        </w:tabs>
        <w:spacing w:before="64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A. ustala hierarchię wśród osobników</w:t>
      </w:r>
      <w:r w:rsidRPr="00CD11D0">
        <w:rPr>
          <w:rFonts w:ascii="Times New Roman" w:hAnsi="Times New Roman" w:cs="Times New Roman"/>
          <w:color w:val="231F20"/>
          <w:spacing w:val="13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zjadających.</w:t>
      </w:r>
    </w:p>
    <w:p w:rsidR="00CD11D0" w:rsidRPr="00CD11D0" w:rsidRDefault="00CD11D0" w:rsidP="00CD11D0">
      <w:pPr>
        <w:pStyle w:val="Tekstpodstawowy"/>
        <w:tabs>
          <w:tab w:val="left" w:pos="531"/>
        </w:tabs>
        <w:spacing w:before="8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B. zmniejsza konkurencję między</w:t>
      </w:r>
      <w:r w:rsidRPr="00CD11D0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zjadanymi.</w:t>
      </w:r>
    </w:p>
    <w:p w:rsidR="00CD11D0" w:rsidRPr="00CD11D0" w:rsidRDefault="00CD11D0" w:rsidP="00CD11D0">
      <w:pPr>
        <w:pStyle w:val="Tekstpodstawowy"/>
        <w:tabs>
          <w:tab w:val="left" w:pos="531"/>
        </w:tabs>
        <w:spacing w:before="8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C. powoduje straty wśród zjadających i</w:t>
      </w:r>
      <w:r w:rsidRPr="00CD11D0">
        <w:rPr>
          <w:rFonts w:ascii="Times New Roman" w:hAnsi="Times New Roman" w:cs="Times New Roman"/>
          <w:color w:val="231F20"/>
          <w:spacing w:val="7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zjadanych.</w:t>
      </w:r>
    </w:p>
    <w:p w:rsidR="00CD11D0" w:rsidRPr="00CD11D0" w:rsidRDefault="00CD11D0" w:rsidP="00CD11D0">
      <w:pPr>
        <w:pStyle w:val="Tekstpodstawowy"/>
        <w:tabs>
          <w:tab w:val="left" w:pos="531"/>
        </w:tabs>
        <w:spacing w:before="8"/>
        <w:rPr>
          <w:rFonts w:ascii="Times New Roman" w:hAnsi="Times New Roman" w:cs="Times New Roman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D. zmniejsza konkurencję między</w:t>
      </w:r>
      <w:r w:rsidRPr="00CD11D0">
        <w:rPr>
          <w:rFonts w:ascii="Times New Roman" w:hAnsi="Times New Roman" w:cs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CD11D0">
        <w:rPr>
          <w:rFonts w:ascii="Times New Roman" w:hAnsi="Times New Roman" w:cs="Times New Roman"/>
          <w:color w:val="231F20"/>
          <w:sz w:val="24"/>
          <w:szCs w:val="24"/>
          <w:lang w:val="pl-PL"/>
        </w:rPr>
        <w:t>zjadającymi.</w:t>
      </w:r>
    </w:p>
    <w:p w:rsidR="00CD11D0" w:rsidRPr="00CD11D0" w:rsidRDefault="00CD11D0" w:rsidP="00CD11D0">
      <w:pPr>
        <w:pStyle w:val="Tekstpodstawowy"/>
        <w:spacing w:before="19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CD11D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A10804" w:rsidRPr="00CD11D0" w:rsidRDefault="00A1080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10804" w:rsidRPr="00CD11D0" w:rsidSect="00CD1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46BF"/>
    <w:multiLevelType w:val="hybridMultilevel"/>
    <w:tmpl w:val="B106D19C"/>
    <w:lvl w:ilvl="0" w:tplc="F25A279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C0A2DB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2261AD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C2C2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B50271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2D4CD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1E4976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9E71C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CAEEA7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1D0"/>
    <w:rsid w:val="004E6E0C"/>
    <w:rsid w:val="005A62FC"/>
    <w:rsid w:val="00A10804"/>
    <w:rsid w:val="00CD11D0"/>
    <w:rsid w:val="00E6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11D0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D11D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11D0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CD11D0"/>
    <w:pPr>
      <w:spacing w:before="164"/>
      <w:ind w:right="75"/>
      <w:jc w:val="center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CD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c_jrzip-5y08/roslinozernosc-i-drapieznictwo-prezentacja/" TargetMode="External"/><Relationship Id="rId5" Type="http://schemas.openxmlformats.org/officeDocument/2006/relationships/hyperlink" Target="https://epodreczniki.pl/a/zjadajacy-i-zjadani/D17dzZ3q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2020-03-24T21:05:00Z</dcterms:created>
  <dcterms:modified xsi:type="dcterms:W3CDTF">2020-03-26T06:05:00Z</dcterms:modified>
</cp:coreProperties>
</file>