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341" w:rsidRDefault="009F3341" w:rsidP="009F3341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AKCJA EDUKACJA- </w:t>
      </w:r>
      <w:r>
        <w:rPr>
          <w:rFonts w:ascii="Bookman Old Style" w:hAnsi="Bookman Old Style"/>
          <w:b/>
          <w:sz w:val="40"/>
          <w:szCs w:val="40"/>
        </w:rPr>
        <w:t>DZIEŃ MATKI 26 MAJ</w:t>
      </w:r>
    </w:p>
    <w:p w:rsidR="009F3341" w:rsidRDefault="009F3341" w:rsidP="009F3341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,,MOTYW MATKI W MALARSTWIE”</w:t>
      </w:r>
    </w:p>
    <w:p w:rsidR="009F3341" w:rsidRDefault="009F3341" w:rsidP="009F3341">
      <w:pPr>
        <w:spacing w:after="0"/>
        <w:ind w:left="-567"/>
        <w:rPr>
          <w:rFonts w:ascii="Bookman Old Style" w:hAnsi="Bookman Old Style"/>
          <w:b/>
        </w:rPr>
      </w:pPr>
      <w:r w:rsidRPr="00180164">
        <w:rPr>
          <w:rFonts w:ascii="Bookman Old Style" w:hAnsi="Bookman Old Style"/>
          <w:b/>
          <w:sz w:val="18"/>
          <w:szCs w:val="18"/>
        </w:rPr>
        <w:t xml:space="preserve">          </w:t>
      </w:r>
      <w:r>
        <w:rPr>
          <w:rFonts w:ascii="Bookman Old Style" w:hAnsi="Bookman Old Style"/>
          <w:b/>
          <w:sz w:val="18"/>
          <w:szCs w:val="18"/>
        </w:rPr>
        <w:t xml:space="preserve">     </w:t>
      </w:r>
      <w:r w:rsidRPr="00180164">
        <w:rPr>
          <w:rFonts w:ascii="Bookman Old Style" w:hAnsi="Bookman Old Style"/>
          <w:b/>
          <w:sz w:val="18"/>
          <w:szCs w:val="18"/>
        </w:rPr>
        <w:t xml:space="preserve"> </w:t>
      </w: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INSPIRUJĄC SIĘ FILMIKIEM ,, MOTYW MATKI W MALARSTWIE”  I DOŁĄCZONYMI MATERIAŁAMI DO KARTY AKCJA EDUKACJA STWÓRZ PORTRET WŁASNEJ MAMY WYKORZYSTUJĄC DO TEGO TUSZ I OŁÓWEK LUB INNE MATERIAŁY PLASTYCZNE KTÓRE LUBISZ. ŻYCZĘ UDANEJ ZABAWY.</w:t>
      </w: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</w:rPr>
      </w:pPr>
    </w:p>
    <w:p w:rsidR="009F3341" w:rsidRDefault="009F3341" w:rsidP="009F3341">
      <w:pPr>
        <w:pBdr>
          <w:top w:val="single" w:sz="4" w:space="5" w:color="auto"/>
          <w:left w:val="single" w:sz="4" w:space="31" w:color="auto"/>
          <w:bottom w:val="single" w:sz="4" w:space="31" w:color="auto"/>
          <w:right w:val="single" w:sz="4" w:space="4" w:color="auto"/>
        </w:pBdr>
        <w:spacing w:after="0"/>
        <w:rPr>
          <w:rFonts w:ascii="Bookman Old Style" w:hAnsi="Bookman Old Style"/>
          <w:b/>
        </w:rPr>
      </w:pPr>
      <w:r w:rsidRPr="00985700">
        <w:rPr>
          <w:rFonts w:ascii="Bookman Old Style" w:hAnsi="Bookman Old Style"/>
          <w:sz w:val="16"/>
          <w:szCs w:val="16"/>
        </w:rPr>
        <w:t xml:space="preserve"> </w:t>
      </w:r>
      <w:r>
        <w:rPr>
          <w:rFonts w:ascii="Bookman Old Style" w:hAnsi="Bookman Old Style"/>
          <w:sz w:val="16"/>
          <w:szCs w:val="16"/>
        </w:rPr>
        <w:t xml:space="preserve"> </w:t>
      </w:r>
    </w:p>
    <w:p w:rsidR="00C7244D" w:rsidRDefault="00C7244D"/>
    <w:p w:rsidR="00C7244D" w:rsidRDefault="00C7244D"/>
    <w:p w:rsidR="00C7244D" w:rsidRDefault="00C7244D"/>
    <w:p w:rsidR="00C7244D" w:rsidRDefault="00C7244D"/>
    <w:p w:rsidR="00FF1D0E" w:rsidRDefault="00C7244D">
      <w:r>
        <w:lastRenderedPageBreak/>
        <w:t xml:space="preserve">                      </w:t>
      </w:r>
      <w:r w:rsidR="00FC6E0D">
        <w:rPr>
          <w:noProof/>
          <w:lang w:eastAsia="pl-PL"/>
        </w:rPr>
        <w:drawing>
          <wp:inline distT="0" distB="0" distL="0" distR="0" wp14:anchorId="756710E7" wp14:editId="20765EA1">
            <wp:extent cx="3921773" cy="3488635"/>
            <wp:effectExtent l="0" t="0" r="2540" b="0"/>
            <wp:docPr id="1" name="Obraz 1" descr="Matka Whistler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ka Whistler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68" cy="34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0D" w:rsidRDefault="00FC6E0D"/>
    <w:p w:rsidR="00FC6E0D" w:rsidRDefault="00FC6E0D"/>
    <w:p w:rsidR="00FC6E0D" w:rsidRP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  <w:r w:rsidRPr="00FC6E0D">
        <w:rPr>
          <w:rFonts w:ascii="Bookman Old Style" w:hAnsi="Bookman Old Style" w:cs="Arial"/>
          <w:color w:val="222222"/>
          <w:sz w:val="21"/>
          <w:szCs w:val="21"/>
        </w:rPr>
        <w:t xml:space="preserve">Portret przedstawia matkę artysty, Annę </w:t>
      </w:r>
      <w:proofErr w:type="spellStart"/>
      <w:r w:rsidRPr="00FC6E0D">
        <w:rPr>
          <w:rFonts w:ascii="Bookman Old Style" w:hAnsi="Bookman Old Style" w:cs="Arial"/>
          <w:color w:val="222222"/>
          <w:sz w:val="21"/>
          <w:szCs w:val="21"/>
        </w:rPr>
        <w:t>McNeill</w:t>
      </w:r>
      <w:proofErr w:type="spellEnd"/>
      <w:r w:rsidRPr="00FC6E0D">
        <w:rPr>
          <w:rFonts w:ascii="Bookman Old Style" w:hAnsi="Bookman Old Style" w:cs="Arial"/>
          <w:color w:val="222222"/>
          <w:sz w:val="21"/>
          <w:szCs w:val="21"/>
        </w:rPr>
        <w:t xml:space="preserve"> Whistler. Kiedy po raz pierwszy wystawiono go, został niemal odrzucony, ale później stał się lubianym w Ameryce portretem. Był niedoceniany przez wiele lat. Zaoferowany swego czasu w Nowym Jorku za 1200 dolarów nie znalazł nabywcy. Kiedy wystawiono go w Londynie, został zlekceważony przez prasę. W 1934 Poczta amerykańska uhonorowała obraz wydając go na znaczku pocztowym z okazji Dnia Matki. Whistler nazwał swoje dzieło </w:t>
      </w:r>
      <w:r w:rsidRPr="00FC6E0D">
        <w:rPr>
          <w:rFonts w:ascii="Bookman Old Style" w:hAnsi="Bookman Old Style" w:cs="Arial"/>
          <w:i/>
          <w:iCs/>
          <w:color w:val="222222"/>
          <w:sz w:val="21"/>
          <w:szCs w:val="21"/>
        </w:rPr>
        <w:t>Aranżacja szarości i czerni</w:t>
      </w:r>
      <w:r w:rsidRPr="00FC6E0D">
        <w:rPr>
          <w:rFonts w:ascii="Bookman Old Style" w:hAnsi="Bookman Old Style" w:cs="Arial"/>
          <w:color w:val="222222"/>
          <w:sz w:val="21"/>
          <w:szCs w:val="21"/>
        </w:rPr>
        <w:t>, ponieważ nie chciał, żeby odbiorcy myśleli akurat o jego matce, ale pragnął, aby jego matka reprezentowała wszystkie starzejące się matki. Przez wiele lat trzymał dzieło w domu, ale ostatecznie zaoferował je w 1891 rządowi francuskiemu za sumę 120 funtów</w:t>
      </w:r>
      <w:r>
        <w:rPr>
          <w:rFonts w:ascii="Bookman Old Style" w:hAnsi="Bookman Old Style" w:cs="Arial"/>
          <w:color w:val="222222"/>
          <w:sz w:val="21"/>
          <w:szCs w:val="21"/>
          <w:vertAlign w:val="superscript"/>
        </w:rPr>
        <w:t>.</w:t>
      </w: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  <w:r w:rsidRPr="00FC6E0D">
        <w:rPr>
          <w:rFonts w:ascii="Bookman Old Style" w:hAnsi="Bookman Old Style" w:cs="Arial"/>
          <w:color w:val="222222"/>
          <w:sz w:val="21"/>
          <w:szCs w:val="21"/>
        </w:rPr>
        <w:t xml:space="preserve">W 2006 obraz został wypożyczony z </w:t>
      </w:r>
      <w:proofErr w:type="spellStart"/>
      <w:r w:rsidRPr="00FC6E0D">
        <w:rPr>
          <w:rFonts w:ascii="Bookman Old Style" w:hAnsi="Bookman Old Style" w:cs="Arial"/>
          <w:color w:val="222222"/>
          <w:sz w:val="21"/>
          <w:szCs w:val="21"/>
        </w:rPr>
        <w:t>Musée</w:t>
      </w:r>
      <w:proofErr w:type="spellEnd"/>
      <w:r w:rsidRPr="00FC6E0D">
        <w:rPr>
          <w:rFonts w:ascii="Bookman Old Style" w:hAnsi="Bookman Old Style" w:cs="Arial"/>
          <w:color w:val="222222"/>
          <w:sz w:val="21"/>
          <w:szCs w:val="21"/>
        </w:rPr>
        <w:t xml:space="preserve"> </w:t>
      </w:r>
      <w:proofErr w:type="spellStart"/>
      <w:r w:rsidRPr="00FC6E0D">
        <w:rPr>
          <w:rFonts w:ascii="Bookman Old Style" w:hAnsi="Bookman Old Style" w:cs="Arial"/>
          <w:color w:val="222222"/>
          <w:sz w:val="21"/>
          <w:szCs w:val="21"/>
        </w:rPr>
        <w:t>d’Orsay</w:t>
      </w:r>
      <w:proofErr w:type="spellEnd"/>
      <w:r w:rsidRPr="00FC6E0D">
        <w:rPr>
          <w:rFonts w:ascii="Bookman Old Style" w:hAnsi="Bookman Old Style" w:cs="Arial"/>
          <w:color w:val="222222"/>
          <w:sz w:val="21"/>
          <w:szCs w:val="21"/>
        </w:rPr>
        <w:t xml:space="preserve"> i wystawiony w </w:t>
      </w:r>
      <w:proofErr w:type="spellStart"/>
      <w:r w:rsidRPr="00FC6E0D">
        <w:rPr>
          <w:rFonts w:ascii="Bookman Old Style" w:hAnsi="Bookman Old Style" w:cs="Arial"/>
          <w:color w:val="222222"/>
          <w:sz w:val="21"/>
          <w:szCs w:val="21"/>
        </w:rPr>
        <w:t>Museum</w:t>
      </w:r>
      <w:proofErr w:type="spellEnd"/>
      <w:r w:rsidRPr="00FC6E0D">
        <w:rPr>
          <w:rFonts w:ascii="Bookman Old Style" w:hAnsi="Bookman Old Style" w:cs="Arial"/>
          <w:color w:val="222222"/>
          <w:sz w:val="21"/>
          <w:szCs w:val="21"/>
        </w:rPr>
        <w:t xml:space="preserve"> of Fine </w:t>
      </w:r>
      <w:proofErr w:type="spellStart"/>
      <w:r w:rsidRPr="00FC6E0D">
        <w:rPr>
          <w:rFonts w:ascii="Bookman Old Style" w:hAnsi="Bookman Old Style" w:cs="Arial"/>
          <w:color w:val="222222"/>
          <w:sz w:val="21"/>
          <w:szCs w:val="21"/>
        </w:rPr>
        <w:t>Arts</w:t>
      </w:r>
      <w:proofErr w:type="spellEnd"/>
      <w:r w:rsidRPr="00FC6E0D">
        <w:rPr>
          <w:rFonts w:ascii="Bookman Old Style" w:hAnsi="Bookman Old Style" w:cs="Arial"/>
          <w:color w:val="222222"/>
          <w:sz w:val="21"/>
          <w:szCs w:val="21"/>
        </w:rPr>
        <w:t> w Bostonie a jego wartość wyceniono na ok. 30 milionów dolarów</w:t>
      </w:r>
      <w:r w:rsidR="007F135B">
        <w:rPr>
          <w:rFonts w:ascii="Bookman Old Style" w:hAnsi="Bookman Old Style" w:cs="Arial"/>
          <w:color w:val="222222"/>
          <w:sz w:val="21"/>
          <w:szCs w:val="21"/>
          <w:vertAlign w:val="superscript"/>
        </w:rPr>
        <w:t>.</w:t>
      </w:r>
    </w:p>
    <w:p w:rsidR="0091320D" w:rsidRDefault="0091320D" w:rsidP="00FC6E0D">
      <w:pPr>
        <w:pStyle w:val="NormalnyWeb"/>
        <w:shd w:val="clear" w:color="auto" w:fill="FFFFFF"/>
        <w:spacing w:before="120" w:beforeAutospacing="0" w:after="120" w:afterAutospacing="0"/>
      </w:pPr>
    </w:p>
    <w:p w:rsidR="0091320D" w:rsidRDefault="0091320D" w:rsidP="00FC6E0D">
      <w:pPr>
        <w:pStyle w:val="NormalnyWeb"/>
        <w:shd w:val="clear" w:color="auto" w:fill="FFFFFF"/>
        <w:spacing w:before="120" w:beforeAutospacing="0" w:after="120" w:afterAutospacing="0"/>
      </w:pPr>
    </w:p>
    <w:p w:rsidR="007F135B" w:rsidRDefault="000E25A3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  <w:r>
        <w:t>Ź</w:t>
      </w:r>
      <w:r w:rsidR="0091320D">
        <w:t xml:space="preserve">ródło : </w:t>
      </w:r>
      <w:r w:rsidR="007F135B" w:rsidRPr="0091320D">
        <w:t>https://pl.wikipedia.org/wiki/Matka_Whistlera</w:t>
      </w: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9F3341" w:rsidRDefault="009F3341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FC6E0D" w:rsidRDefault="00FC6E0D" w:rsidP="00FC6E0D">
      <w:pPr>
        <w:pStyle w:val="Normalny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color w:val="222222"/>
          <w:sz w:val="21"/>
          <w:szCs w:val="21"/>
        </w:rPr>
      </w:pPr>
    </w:p>
    <w:p w:rsidR="00FC6E0D" w:rsidRDefault="00FC6E0D">
      <w:pPr>
        <w:rPr>
          <w:rFonts w:ascii="Bookman Old Style" w:hAnsi="Bookman Old Style" w:cs="Arial"/>
          <w:color w:val="222222"/>
          <w:sz w:val="21"/>
          <w:szCs w:val="21"/>
          <w:shd w:val="clear" w:color="auto" w:fill="FFFFFF"/>
        </w:rPr>
      </w:pPr>
      <w:r w:rsidRPr="008A79A5">
        <w:rPr>
          <w:rFonts w:ascii="Bookman Old Style" w:hAnsi="Bookman Old Style" w:cs="Arial"/>
          <w:b/>
          <w:bCs/>
          <w:color w:val="222222"/>
          <w:sz w:val="21"/>
          <w:szCs w:val="21"/>
          <w:shd w:val="clear" w:color="auto" w:fill="FFFFFF"/>
        </w:rPr>
        <w:lastRenderedPageBreak/>
        <w:t>Stanisław Wyspiański</w:t>
      </w:r>
      <w:r w:rsidRPr="008A79A5">
        <w:rPr>
          <w:rFonts w:ascii="Bookman Old Style" w:hAnsi="Bookman Old Style" w:cs="Arial"/>
          <w:color w:val="222222"/>
          <w:sz w:val="21"/>
          <w:szCs w:val="21"/>
          <w:shd w:val="clear" w:color="auto" w:fill="FFFFFF"/>
        </w:rPr>
        <w:t>, </w:t>
      </w:r>
      <w:r w:rsidRPr="008A79A5">
        <w:rPr>
          <w:rFonts w:ascii="Bookman Old Style" w:hAnsi="Bookman Old Style" w:cs="Arial"/>
          <w:b/>
          <w:bCs/>
          <w:color w:val="222222"/>
          <w:sz w:val="21"/>
          <w:szCs w:val="21"/>
          <w:shd w:val="clear" w:color="auto" w:fill="FFFFFF"/>
        </w:rPr>
        <w:t>Macierzyństwo</w:t>
      </w:r>
      <w:r w:rsidRPr="008A79A5">
        <w:rPr>
          <w:rFonts w:ascii="Bookman Old Style" w:hAnsi="Bookman Old Style" w:cs="Arial"/>
          <w:color w:val="222222"/>
          <w:sz w:val="21"/>
          <w:szCs w:val="21"/>
          <w:shd w:val="clear" w:color="auto" w:fill="FFFFFF"/>
        </w:rPr>
        <w:t> – interpretacja i analiza obrazu. „</w:t>
      </w:r>
      <w:r w:rsidRPr="008A79A5">
        <w:rPr>
          <w:rFonts w:ascii="Bookman Old Style" w:hAnsi="Bookman Old Style" w:cs="Arial"/>
          <w:b/>
          <w:bCs/>
          <w:color w:val="222222"/>
          <w:sz w:val="21"/>
          <w:szCs w:val="21"/>
          <w:shd w:val="clear" w:color="auto" w:fill="FFFFFF"/>
        </w:rPr>
        <w:t>Macierzyństwo</w:t>
      </w:r>
      <w:r w:rsidRPr="008A79A5">
        <w:rPr>
          <w:rFonts w:ascii="Bookman Old Style" w:hAnsi="Bookman Old Style" w:cs="Arial"/>
          <w:color w:val="222222"/>
          <w:sz w:val="21"/>
          <w:szCs w:val="21"/>
          <w:shd w:val="clear" w:color="auto" w:fill="FFFFFF"/>
        </w:rPr>
        <w:t>” to jeden z najznamienitszych obrazów </w:t>
      </w:r>
      <w:r w:rsidRPr="008A79A5">
        <w:rPr>
          <w:rFonts w:ascii="Bookman Old Style" w:hAnsi="Bookman Old Style" w:cs="Arial"/>
          <w:b/>
          <w:bCs/>
          <w:color w:val="222222"/>
          <w:sz w:val="21"/>
          <w:szCs w:val="21"/>
          <w:shd w:val="clear" w:color="auto" w:fill="FFFFFF"/>
        </w:rPr>
        <w:t>Stanisława Wyspiańskiego</w:t>
      </w:r>
      <w:r w:rsidRPr="008A79A5">
        <w:rPr>
          <w:rFonts w:ascii="Bookman Old Style" w:hAnsi="Bookman Old Style" w:cs="Arial"/>
          <w:color w:val="222222"/>
          <w:sz w:val="21"/>
          <w:szCs w:val="21"/>
          <w:shd w:val="clear" w:color="auto" w:fill="FFFFFF"/>
        </w:rPr>
        <w:t>. Dzieło zostało wykonane techniką pastelową na płótnie o wymiarach 58,8x91cm i, dzięki bogatej, zagęszczonej ornamentyce, wpisuje się w nurt malarstwa secesyjnego.</w:t>
      </w:r>
    </w:p>
    <w:p w:rsidR="008A79A5" w:rsidRDefault="008A79A5">
      <w:pPr>
        <w:rPr>
          <w:rFonts w:ascii="Bookman Old Style" w:hAnsi="Bookman Old Style" w:cs="Arial"/>
          <w:color w:val="222222"/>
          <w:sz w:val="21"/>
          <w:szCs w:val="21"/>
          <w:shd w:val="clear" w:color="auto" w:fill="FFFFFF"/>
        </w:rPr>
      </w:pPr>
    </w:p>
    <w:p w:rsidR="008A79A5" w:rsidRDefault="008A79A5">
      <w:pPr>
        <w:rPr>
          <w:rFonts w:ascii="Bookman Old Style" w:hAnsi="Bookman Old Style" w:cs="Arial"/>
          <w:color w:val="222222"/>
          <w:sz w:val="21"/>
          <w:szCs w:val="21"/>
          <w:shd w:val="clear" w:color="auto" w:fill="FFFFFF"/>
        </w:rPr>
      </w:pPr>
    </w:p>
    <w:p w:rsidR="008A79A5" w:rsidRDefault="00C7244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</w:t>
      </w:r>
      <w:r w:rsidR="008A79A5">
        <w:rPr>
          <w:noProof/>
          <w:lang w:eastAsia="pl-PL"/>
        </w:rPr>
        <w:drawing>
          <wp:inline distT="0" distB="0" distL="0" distR="0" wp14:anchorId="14607EA0" wp14:editId="4BF9F6B0">
            <wp:extent cx="4879975" cy="3160395"/>
            <wp:effectExtent l="0" t="0" r="0" b="1905"/>
            <wp:docPr id="2" name="Obraz 2" descr="Wirtualne Muzeum Secesji - Stanisław Wyspi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rtualne Muzeum Secesji - Stanisław Wyspiańs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A5" w:rsidRDefault="000E25A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Źródło: pl.wikipedia.org</w:t>
      </w: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9F3341" w:rsidRDefault="009F3341">
      <w:pPr>
        <w:rPr>
          <w:rFonts w:ascii="Bookman Old Style" w:hAnsi="Bookman Old Style"/>
        </w:rPr>
      </w:pPr>
    </w:p>
    <w:p w:rsidR="009F3341" w:rsidRDefault="009F3341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124123">
      <w:pPr>
        <w:rPr>
          <w:rFonts w:ascii="Bookman Old Style" w:hAnsi="Bookman Old Style"/>
          <w:color w:val="111111"/>
          <w:shd w:val="clear" w:color="auto" w:fill="F5F5F5"/>
        </w:rPr>
      </w:pPr>
      <w:proofErr w:type="spellStart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lastRenderedPageBreak/>
        <w:t>Die</w:t>
      </w:r>
      <w:proofErr w:type="spellEnd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 xml:space="preserve"> </w:t>
      </w:r>
      <w:proofErr w:type="spellStart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>drei</w:t>
      </w:r>
      <w:proofErr w:type="spellEnd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 xml:space="preserve"> </w:t>
      </w:r>
      <w:proofErr w:type="spellStart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>Lebensalter</w:t>
      </w:r>
      <w:proofErr w:type="spellEnd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 xml:space="preserve"> der </w:t>
      </w:r>
      <w:proofErr w:type="spellStart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>Frau</w:t>
      </w:r>
      <w:proofErr w:type="spellEnd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 xml:space="preserve"> /The Three </w:t>
      </w:r>
      <w:proofErr w:type="spellStart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>Ages</w:t>
      </w:r>
      <w:proofErr w:type="spellEnd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 xml:space="preserve"> of </w:t>
      </w:r>
      <w:proofErr w:type="spellStart"/>
      <w:r w:rsidRPr="00124123">
        <w:rPr>
          <w:rStyle w:val="Uwydatnienie"/>
          <w:rFonts w:ascii="Bookman Old Style" w:hAnsi="Bookman Old Style"/>
          <w:color w:val="111111"/>
          <w:shd w:val="clear" w:color="auto" w:fill="F5F5F5"/>
        </w:rPr>
        <w:t>Woman</w:t>
      </w:r>
      <w:proofErr w:type="spellEnd"/>
      <w:r w:rsidRPr="00124123">
        <w:rPr>
          <w:rStyle w:val="Pogrubienie"/>
          <w:rFonts w:ascii="Bookman Old Style" w:hAnsi="Bookman Old Style"/>
          <w:b w:val="0"/>
          <w:bCs w:val="0"/>
          <w:color w:val="111111"/>
          <w:shd w:val="clear" w:color="auto" w:fill="F5F5F5"/>
        </w:rPr>
        <w:t> </w:t>
      </w:r>
      <w:r w:rsidRPr="00124123">
        <w:rPr>
          <w:rFonts w:ascii="Bookman Old Style" w:hAnsi="Bookman Old Style"/>
          <w:color w:val="111111"/>
          <w:shd w:val="clear" w:color="auto" w:fill="F5F5F5"/>
        </w:rPr>
        <w:t xml:space="preserve">- powstał w 1905 roku, wymiary 180 x 180cm. Znajduje się w </w:t>
      </w:r>
      <w:proofErr w:type="spellStart"/>
      <w:r w:rsidRPr="00124123">
        <w:rPr>
          <w:rFonts w:ascii="Bookman Old Style" w:hAnsi="Bookman Old Style"/>
          <w:color w:val="111111"/>
          <w:shd w:val="clear" w:color="auto" w:fill="F5F5F5"/>
        </w:rPr>
        <w:t>National</w:t>
      </w:r>
      <w:proofErr w:type="spellEnd"/>
      <w:r w:rsidRPr="00124123">
        <w:rPr>
          <w:rFonts w:ascii="Bookman Old Style" w:hAnsi="Bookman Old Style"/>
          <w:color w:val="111111"/>
          <w:shd w:val="clear" w:color="auto" w:fill="F5F5F5"/>
        </w:rPr>
        <w:t xml:space="preserve"> Gallery of Modern Art w Rzymie.</w:t>
      </w:r>
      <w:r w:rsidRPr="00124123">
        <w:rPr>
          <w:rFonts w:ascii="Bookman Old Style" w:hAnsi="Bookman Old Style"/>
          <w:color w:val="111111"/>
        </w:rPr>
        <w:br/>
      </w:r>
      <w:r w:rsidRPr="00124123">
        <w:rPr>
          <w:rFonts w:ascii="Bookman Old Style" w:hAnsi="Bookman Old Style"/>
          <w:color w:val="111111"/>
        </w:rPr>
        <w:br/>
      </w:r>
      <w:r w:rsidRPr="00124123">
        <w:rPr>
          <w:rFonts w:ascii="Bookman Old Style" w:hAnsi="Bookman Old Style"/>
          <w:color w:val="111111"/>
          <w:shd w:val="clear" w:color="auto" w:fill="F5F5F5"/>
        </w:rPr>
        <w:t>W 1905 roku Gustav Klimt stworzył "Trzy okresy życia kobiety", znane również jako Matka i Dziecko . To był pierwszy duży obraz olejny artysty i jeden z jego największych obrazów na płótnie. Stosował tu technikę malowania impastowego, która była powszechna w jego pracach. Mieszał rozpuszczalniki w farbie, aby upewnić się, że farba nie przybiera niepożądanego błyszczącego wyglądu, retuszował swoje prace, co ograniczało liczbę obrazów, które był w stanie stworzyć w ciągu roku.</w:t>
      </w:r>
    </w:p>
    <w:p w:rsidR="00124123" w:rsidRDefault="00124123">
      <w:pPr>
        <w:rPr>
          <w:rFonts w:ascii="Bookman Old Style" w:hAnsi="Bookman Old Style"/>
          <w:color w:val="111111"/>
          <w:shd w:val="clear" w:color="auto" w:fill="F5F5F5"/>
        </w:rPr>
      </w:pPr>
    </w:p>
    <w:p w:rsidR="00124123" w:rsidRDefault="003F71B9">
      <w:pPr>
        <w:rPr>
          <w:rFonts w:ascii="Bookman Old Style" w:hAnsi="Bookman Old Style"/>
          <w:color w:val="111111"/>
          <w:shd w:val="clear" w:color="auto" w:fill="F5F5F5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116A7AE" wp14:editId="370E3C2A">
                <wp:extent cx="307975" cy="307975"/>
                <wp:effectExtent l="0" t="0" r="0" b="0"/>
                <wp:docPr id="7" name="AutoShape 7" descr="Obraz Klimta - Trzy okresy życia kobiety - The Three Ages of Wom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Obraz Klimta - Trzy okresy życia kobiety - The Three Ages of Woman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cxfcdusCAAADBgAADgAAAAAA&#10;AAAAAAAAAAAuAgAAZHJzL2Uyb0RvYy54bWxQSwECLQAUAAYACAAAACEA8l2uH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124123">
        <w:rPr>
          <w:noProof/>
          <w:lang w:eastAsia="pl-PL"/>
        </w:rPr>
        <mc:AlternateContent>
          <mc:Choice Requires="wps">
            <w:drawing>
              <wp:inline distT="0" distB="0" distL="0" distR="0" wp14:anchorId="08E9303B" wp14:editId="74EBEC25">
                <wp:extent cx="307975" cy="307975"/>
                <wp:effectExtent l="0" t="0" r="0" b="0"/>
                <wp:docPr id="4" name="AutoShape 4" descr="Gustav Klimt Trzy okresy życia kobiety - seces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Gustav Klimt Trzy okresy życia kobiety - secesj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05D2FC1" wp14:editId="7FDDE8F0">
                <wp:extent cx="307975" cy="307975"/>
                <wp:effectExtent l="0" t="0" r="0" b="0"/>
                <wp:docPr id="6" name="AutoShape 6" descr="Gustav Klimt Trzy okresy życia kobiety - seces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Gustav Klimt Trzy okresy życia kobiety - secesj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NtEszfgAgAA8QUAAA4AAAAAAAAAAAAAAAAALgIA&#10;AGRycy9lMm9Eb2MueG1sUEsBAi0AFAAGAAgAAAAhAPJdrh3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F1D0321" wp14:editId="370DDB7C">
            <wp:extent cx="3250096" cy="4502088"/>
            <wp:effectExtent l="0" t="0" r="7620" b="0"/>
            <wp:docPr id="5" name="Obraz 5" descr="Nie interesuje mnie własna osoba jako temat obrazu”. Gustav Klim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e interesuje mnie własna osoba jako temat obrazu”. Gustav Klim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03" cy="45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23" w:rsidRPr="00124123" w:rsidRDefault="000E25A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Źródło:gustavklimt.fineart24.pl</w:t>
      </w:r>
      <w:r w:rsidR="00124123">
        <w:rPr>
          <w:noProof/>
          <w:lang w:eastAsia="pl-PL"/>
        </w:rPr>
        <mc:AlternateContent>
          <mc:Choice Requires="wps">
            <w:drawing>
              <wp:inline distT="0" distB="0" distL="0" distR="0" wp14:anchorId="3758356A" wp14:editId="4E05FD7F">
                <wp:extent cx="307975" cy="307975"/>
                <wp:effectExtent l="0" t="0" r="0" b="0"/>
                <wp:docPr id="3" name="AutoShape 3" descr="Gustav Klimt Trzy okresy życia kobiety - seces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Gustav Klimt Trzy okresy życia kobiety - secesj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FW7vYrgAgAA8QUAAA4AAAAAAAAAAAAAAAAALgIA&#10;AGRycy9lMm9Eb2MueG1sUEsBAi0AFAAGAAgAAAAhAPJdrh3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A79A5" w:rsidRDefault="003F71B9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</w:t>
      </w: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8A79A5">
      <w:pPr>
        <w:rPr>
          <w:rFonts w:ascii="Bookman Old Style" w:hAnsi="Bookman Old Style"/>
        </w:rPr>
      </w:pPr>
    </w:p>
    <w:p w:rsidR="008A79A5" w:rsidRDefault="00C7244D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              </w:t>
      </w:r>
      <w:r w:rsidR="003F71B9">
        <w:rPr>
          <w:noProof/>
          <w:lang w:eastAsia="pl-PL"/>
        </w:rPr>
        <w:drawing>
          <wp:inline distT="0" distB="0" distL="0" distR="0" wp14:anchorId="1D3BC68E" wp14:editId="49F3CCEA">
            <wp:extent cx="3717290" cy="4879975"/>
            <wp:effectExtent l="0" t="0" r="0" b="0"/>
            <wp:docPr id="8" name="Obraz 8" descr="Portret m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rtret mat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B9" w:rsidRDefault="003F71B9">
      <w:pPr>
        <w:rPr>
          <w:rFonts w:ascii="Bookman Old Style" w:hAnsi="Bookman Old Style"/>
        </w:rPr>
      </w:pPr>
    </w:p>
    <w:p w:rsidR="00C7244D" w:rsidRDefault="00362583">
      <w:pPr>
        <w:rPr>
          <w:rFonts w:ascii="Bookman Old Style" w:hAnsi="Bookman Old Style"/>
          <w:color w:val="000000"/>
          <w:sz w:val="27"/>
          <w:szCs w:val="27"/>
        </w:rPr>
      </w:pPr>
      <w:r w:rsidRPr="00362583">
        <w:rPr>
          <w:rFonts w:ascii="Bookman Old Style" w:hAnsi="Bookman Old Style"/>
          <w:b/>
          <w:bCs/>
          <w:color w:val="000040"/>
        </w:rPr>
        <w:t xml:space="preserve">Henryk Siemiradzki, </w:t>
      </w:r>
      <w:r>
        <w:rPr>
          <w:rFonts w:ascii="Bookman Old Style" w:hAnsi="Bookman Old Style"/>
          <w:b/>
          <w:bCs/>
          <w:color w:val="000040"/>
        </w:rPr>
        <w:t xml:space="preserve">polski malarz </w:t>
      </w:r>
      <w:r w:rsidRPr="00362583">
        <w:rPr>
          <w:rFonts w:ascii="Bookman Old Style" w:hAnsi="Bookman Old Style"/>
          <w:b/>
          <w:bCs/>
          <w:color w:val="000040"/>
        </w:rPr>
        <w:t>czynny głównie w Rzymie, cieszący się międzynarodową renomą, twórca efektownych, akademickich obrazów z życia antycznej Grecji i Rzymu, w tym modnych wówczas, pełnych przepychu i okrucieństwa wyobrażeń męczeństwa pierwszych chrześcijan. Jego w patriotycznym geście podarowane ogromne płótno Pochodnie Nerona zwane też Świecznikami chrześcijaństwa, stało się zalążkiem pierwszej galerii narodowej w krakowskich Sukiennicach</w:t>
      </w:r>
      <w:r>
        <w:rPr>
          <w:b/>
          <w:bCs/>
          <w:color w:val="000040"/>
          <w:sz w:val="27"/>
          <w:szCs w:val="27"/>
        </w:rPr>
        <w:t>.</w:t>
      </w:r>
    </w:p>
    <w:p w:rsidR="007E39D0" w:rsidRPr="00362583" w:rsidRDefault="003F71B9">
      <w:pPr>
        <w:rPr>
          <w:rFonts w:ascii="Bookman Old Style" w:hAnsi="Bookman Old Style"/>
          <w:b/>
          <w:color w:val="000000"/>
          <w:sz w:val="27"/>
          <w:szCs w:val="27"/>
        </w:rPr>
      </w:pPr>
      <w:r w:rsidRPr="007E39D0">
        <w:rPr>
          <w:rFonts w:ascii="Bookman Old Style" w:hAnsi="Bookman Old Style"/>
          <w:color w:val="000000"/>
          <w:sz w:val="27"/>
          <w:szCs w:val="27"/>
        </w:rPr>
        <w:br/>
      </w:r>
      <w:r w:rsidRPr="00362583">
        <w:rPr>
          <w:rStyle w:val="Uwydatnienie"/>
          <w:rFonts w:ascii="Bookman Old Style" w:hAnsi="Bookman Old Style"/>
          <w:b/>
          <w:bCs/>
          <w:color w:val="000000"/>
          <w:sz w:val="27"/>
          <w:szCs w:val="27"/>
        </w:rPr>
        <w:t>"Portret matki"</w:t>
      </w:r>
      <w:r w:rsidRPr="00362583">
        <w:rPr>
          <w:rFonts w:ascii="Bookman Old Style" w:hAnsi="Bookman Old Style"/>
          <w:b/>
          <w:color w:val="000000"/>
          <w:sz w:val="27"/>
          <w:szCs w:val="27"/>
        </w:rPr>
        <w:t xml:space="preserve">, 1887, olej na płótnie, 33 x 25,5 cm, </w:t>
      </w:r>
    </w:p>
    <w:p w:rsidR="003F71B9" w:rsidRDefault="003F71B9">
      <w:pPr>
        <w:rPr>
          <w:rFonts w:ascii="Bookman Old Style" w:hAnsi="Bookman Old Style"/>
          <w:b/>
          <w:color w:val="000000"/>
          <w:sz w:val="27"/>
          <w:szCs w:val="27"/>
        </w:rPr>
      </w:pPr>
      <w:r w:rsidRPr="00362583">
        <w:rPr>
          <w:rFonts w:ascii="Bookman Old Style" w:hAnsi="Bookman Old Style"/>
          <w:b/>
          <w:color w:val="000000"/>
          <w:sz w:val="27"/>
          <w:szCs w:val="27"/>
        </w:rPr>
        <w:t>Muzeum Narodowe, Kraków</w:t>
      </w:r>
    </w:p>
    <w:p w:rsidR="000E25A3" w:rsidRPr="00362583" w:rsidRDefault="000E25A3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color w:val="000000"/>
          <w:sz w:val="27"/>
          <w:szCs w:val="27"/>
        </w:rPr>
        <w:t>Źródło: pl.wikipedia.org</w:t>
      </w:r>
    </w:p>
    <w:p w:rsidR="003F71B9" w:rsidRDefault="003F71B9">
      <w:pPr>
        <w:rPr>
          <w:rFonts w:ascii="Bookman Old Style" w:hAnsi="Bookman Old Style"/>
        </w:rPr>
      </w:pPr>
    </w:p>
    <w:p w:rsidR="009F3341" w:rsidRDefault="009F3341">
      <w:pPr>
        <w:rPr>
          <w:rFonts w:ascii="Bookman Old Style" w:hAnsi="Bookman Old Style"/>
        </w:rPr>
      </w:pPr>
    </w:p>
    <w:p w:rsidR="009F3341" w:rsidRDefault="009F3341">
      <w:pPr>
        <w:rPr>
          <w:rFonts w:ascii="Bookman Old Style" w:hAnsi="Bookman Old Style"/>
        </w:rPr>
      </w:pPr>
    </w:p>
    <w:p w:rsidR="00092BDB" w:rsidRPr="00092BDB" w:rsidRDefault="00092BDB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Georgia" w:hAnsi="Georgia"/>
          <w:b/>
          <w:color w:val="666666"/>
          <w:sz w:val="20"/>
          <w:szCs w:val="20"/>
        </w:rPr>
      </w:pPr>
      <w:r w:rsidRPr="00092BDB">
        <w:rPr>
          <w:rFonts w:ascii="Georgia" w:hAnsi="Georgia"/>
          <w:b/>
          <w:color w:val="666666"/>
          <w:sz w:val="20"/>
          <w:szCs w:val="20"/>
        </w:rPr>
        <w:lastRenderedPageBreak/>
        <w:t>Obraz </w:t>
      </w:r>
      <w:r w:rsidRPr="00092BDB"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  <w:t>Kołyska</w:t>
      </w:r>
      <w:r w:rsidRPr="00092BDB">
        <w:rPr>
          <w:rFonts w:ascii="Georgia" w:hAnsi="Georgia"/>
          <w:b/>
          <w:color w:val="666666"/>
          <w:sz w:val="20"/>
          <w:szCs w:val="20"/>
        </w:rPr>
        <w:t> przedstawia siostrę </w:t>
      </w:r>
      <w:proofErr w:type="spellStart"/>
      <w:r w:rsidRPr="00092BDB">
        <w:rPr>
          <w:rFonts w:ascii="Georgia" w:hAnsi="Georgia"/>
          <w:b/>
          <w:color w:val="666666"/>
          <w:sz w:val="20"/>
          <w:szCs w:val="20"/>
        </w:rPr>
        <w:fldChar w:fldCharType="begin"/>
      </w:r>
      <w:r w:rsidRPr="00092BDB">
        <w:rPr>
          <w:rFonts w:ascii="Georgia" w:hAnsi="Georgia"/>
          <w:b/>
          <w:color w:val="666666"/>
          <w:sz w:val="20"/>
          <w:szCs w:val="20"/>
        </w:rPr>
        <w:instrText xml:space="preserve"> HYPERLINK "https://opolnocywparyzu.pl/xix-wiek/malarstwo-i-rzezba/berthe-morisot/" \o "Berthe Morisot" </w:instrText>
      </w:r>
      <w:r w:rsidRPr="00092BDB">
        <w:rPr>
          <w:rFonts w:ascii="Georgia" w:hAnsi="Georgia"/>
          <w:b/>
          <w:color w:val="666666"/>
          <w:sz w:val="20"/>
          <w:szCs w:val="20"/>
        </w:rPr>
        <w:fldChar w:fldCharType="separate"/>
      </w:r>
      <w:r w:rsidRPr="00092BDB">
        <w:rPr>
          <w:rStyle w:val="Hipercze"/>
          <w:rFonts w:ascii="Georgia" w:hAnsi="Georgia"/>
          <w:b/>
          <w:color w:val="A3547C"/>
          <w:sz w:val="20"/>
          <w:szCs w:val="20"/>
          <w:bdr w:val="none" w:sz="0" w:space="0" w:color="auto" w:frame="1"/>
        </w:rPr>
        <w:t>Berthy</w:t>
      </w:r>
      <w:proofErr w:type="spellEnd"/>
      <w:r w:rsidRPr="00092BDB">
        <w:rPr>
          <w:rStyle w:val="Hipercze"/>
          <w:rFonts w:ascii="Georgia" w:hAnsi="Georgia"/>
          <w:b/>
          <w:color w:val="A3547C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092BDB">
        <w:rPr>
          <w:rStyle w:val="Hipercze"/>
          <w:rFonts w:ascii="Georgia" w:hAnsi="Georgia"/>
          <w:b/>
          <w:color w:val="A3547C"/>
          <w:sz w:val="20"/>
          <w:szCs w:val="20"/>
          <w:bdr w:val="none" w:sz="0" w:space="0" w:color="auto" w:frame="1"/>
        </w:rPr>
        <w:t>Morisot</w:t>
      </w:r>
      <w:proofErr w:type="spellEnd"/>
      <w:r w:rsidRPr="00092BDB">
        <w:rPr>
          <w:rFonts w:ascii="Georgia" w:hAnsi="Georgia"/>
          <w:b/>
          <w:color w:val="666666"/>
          <w:sz w:val="20"/>
          <w:szCs w:val="20"/>
        </w:rPr>
        <w:fldChar w:fldCharType="end"/>
      </w:r>
      <w:r w:rsidRPr="00092BDB">
        <w:rPr>
          <w:rFonts w:ascii="Georgia" w:hAnsi="Georgia"/>
          <w:b/>
          <w:color w:val="666666"/>
          <w:sz w:val="20"/>
          <w:szCs w:val="20"/>
        </w:rPr>
        <w:t xml:space="preserve"> – </w:t>
      </w:r>
      <w:proofErr w:type="spellStart"/>
      <w:r w:rsidRPr="00092BDB">
        <w:rPr>
          <w:rFonts w:ascii="Georgia" w:hAnsi="Georgia"/>
          <w:b/>
          <w:color w:val="666666"/>
          <w:sz w:val="20"/>
          <w:szCs w:val="20"/>
        </w:rPr>
        <w:t>Edmę</w:t>
      </w:r>
      <w:proofErr w:type="spellEnd"/>
      <w:r w:rsidRPr="00092BDB">
        <w:rPr>
          <w:rFonts w:ascii="Georgia" w:hAnsi="Georgia"/>
          <w:b/>
          <w:color w:val="666666"/>
          <w:sz w:val="20"/>
          <w:szCs w:val="20"/>
        </w:rPr>
        <w:t xml:space="preserve"> </w:t>
      </w:r>
      <w:proofErr w:type="spellStart"/>
      <w:r w:rsidRPr="00092BDB">
        <w:rPr>
          <w:rFonts w:ascii="Georgia" w:hAnsi="Georgia"/>
          <w:b/>
          <w:color w:val="666666"/>
          <w:sz w:val="20"/>
          <w:szCs w:val="20"/>
        </w:rPr>
        <w:t>Pontillon</w:t>
      </w:r>
      <w:proofErr w:type="spellEnd"/>
      <w:r w:rsidRPr="00092BDB">
        <w:rPr>
          <w:rFonts w:ascii="Georgia" w:hAnsi="Georgia"/>
          <w:b/>
          <w:color w:val="666666"/>
          <w:sz w:val="20"/>
          <w:szCs w:val="20"/>
        </w:rPr>
        <w:t xml:space="preserve"> pochyloną nad córeczką Blanche. Obraz ten świadczy już o dojrzałości twórczej malarki. Ko</w:t>
      </w:r>
      <w:r>
        <w:rPr>
          <w:rFonts w:ascii="Georgia" w:hAnsi="Georgia"/>
          <w:b/>
          <w:color w:val="666666"/>
          <w:sz w:val="20"/>
          <w:szCs w:val="20"/>
        </w:rPr>
        <w:t>mpozycja zorientowana jest wokół</w:t>
      </w:r>
      <w:r w:rsidRPr="00092BDB">
        <w:rPr>
          <w:rFonts w:ascii="Georgia" w:hAnsi="Georgia"/>
          <w:b/>
          <w:color w:val="666666"/>
          <w:sz w:val="20"/>
          <w:szCs w:val="20"/>
        </w:rPr>
        <w:t xml:space="preserve"> przekątnej dzielącej obraz na dwie odpowiadające sobie wzajemnie części, które harmonizują ze sobą dzięki efektom barw i przeźroczystości. Po jednej stronie znajduje się kołyska i niemowlę widoczne zza delikatnej, utrzymanej w tonacjach różu zasłony, z drugiej natomiast skupiona i pełna pogody matka, przyglądająca się śpiącemu dziecku. Widniejące w tle za kobieca postacią zasłony o niebieskawych akcentach odpowiadają tkaninie zakrywającej kołyskę. Obraz wypełnia uczucie lekkości i łagodności – wyraz intymnego szczęścia.</w:t>
      </w:r>
    </w:p>
    <w:p w:rsidR="00092BDB" w:rsidRDefault="00092BDB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</w:pPr>
      <w:r w:rsidRPr="00092BDB"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  <w:t xml:space="preserve">“Kołyska” 1872, 56 x 46 cm, </w:t>
      </w:r>
      <w:proofErr w:type="spellStart"/>
      <w:r w:rsidRPr="00092BDB"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  <w:t>Berthe</w:t>
      </w:r>
      <w:proofErr w:type="spellEnd"/>
      <w:r w:rsidRPr="00092BDB"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092BDB"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  <w:t>Morisot</w:t>
      </w:r>
      <w:proofErr w:type="spellEnd"/>
      <w:r w:rsidRPr="00092BDB"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  <w:t xml:space="preserve">, Muzeum </w:t>
      </w:r>
      <w:proofErr w:type="spellStart"/>
      <w:r w:rsidRPr="00092BDB"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  <w:t>Orsey</w:t>
      </w:r>
      <w:proofErr w:type="spellEnd"/>
      <w:r w:rsidRPr="00092BDB"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  <w:t>, Paryż</w:t>
      </w:r>
    </w:p>
    <w:p w:rsidR="00092BDB" w:rsidRDefault="000E25A3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</w:pPr>
      <w:r>
        <w:t xml:space="preserve">  </w:t>
      </w:r>
      <w:hyperlink r:id="rId9" w:history="1">
        <w:r>
          <w:rPr>
            <w:rStyle w:val="Hipercze"/>
          </w:rPr>
          <w:t>https://opolnocywparyzu.pl/kolyska-1872-berthe-morisot/</w:t>
        </w:r>
      </w:hyperlink>
    </w:p>
    <w:p w:rsidR="00092BDB" w:rsidRDefault="000E25A3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2547ED2" wp14:editId="6E920937">
            <wp:extent cx="3985591" cy="3180522"/>
            <wp:effectExtent l="0" t="0" r="0" b="1270"/>
            <wp:docPr id="9" name="Obraz 9" descr="487px-Berthe_Morisot,_Le_berceau_(The_Cradle),_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7px-Berthe_Morisot,_Le_berceau_(The_Cradle),_18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28" cy="31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2BDB" w:rsidRDefault="00092BDB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Uwydatnienie"/>
          <w:rFonts w:ascii="Georgia" w:hAnsi="Georgia"/>
          <w:b/>
          <w:color w:val="666666"/>
          <w:sz w:val="20"/>
          <w:szCs w:val="20"/>
          <w:bdr w:val="none" w:sz="0" w:space="0" w:color="auto" w:frame="1"/>
        </w:rPr>
      </w:pPr>
    </w:p>
    <w:p w:rsidR="00092BDB" w:rsidRDefault="00092BDB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Georgia" w:hAnsi="Georgia"/>
          <w:b/>
          <w:color w:val="666666"/>
          <w:sz w:val="20"/>
          <w:szCs w:val="20"/>
        </w:rPr>
      </w:pPr>
      <w:r>
        <w:rPr>
          <w:rFonts w:ascii="Georgia" w:hAnsi="Georgia"/>
          <w:b/>
          <w:color w:val="666666"/>
          <w:sz w:val="20"/>
          <w:szCs w:val="20"/>
        </w:rPr>
        <w:t xml:space="preserve">          </w:t>
      </w:r>
    </w:p>
    <w:p w:rsidR="000E25A3" w:rsidRPr="000E25A3" w:rsidRDefault="000E25A3" w:rsidP="000E25A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ookman Old Style" w:hAnsi="Bookman Old Style" w:cs="Arial"/>
          <w:color w:val="4D5156"/>
          <w:sz w:val="22"/>
          <w:szCs w:val="22"/>
        </w:rPr>
      </w:pPr>
      <w:proofErr w:type="spellStart"/>
      <w:r w:rsidRPr="000E25A3">
        <w:rPr>
          <w:rFonts w:ascii="Bookman Old Style" w:hAnsi="Bookman Old Style" w:cs="Arial"/>
          <w:color w:val="4D5156"/>
          <w:sz w:val="22"/>
          <w:szCs w:val="22"/>
        </w:rPr>
        <w:t>Berthe</w:t>
      </w:r>
      <w:proofErr w:type="spellEnd"/>
      <w:r w:rsidRPr="000E25A3">
        <w:rPr>
          <w:rFonts w:ascii="Bookman Old Style" w:hAnsi="Bookman Old Style" w:cs="Arial"/>
          <w:color w:val="4D5156"/>
          <w:sz w:val="22"/>
          <w:szCs w:val="22"/>
        </w:rPr>
        <w:t xml:space="preserve"> </w:t>
      </w:r>
      <w:proofErr w:type="spellStart"/>
      <w:r w:rsidRPr="000E25A3">
        <w:rPr>
          <w:rFonts w:ascii="Bookman Old Style" w:hAnsi="Bookman Old Style" w:cs="Arial"/>
          <w:color w:val="4D5156"/>
          <w:sz w:val="22"/>
          <w:szCs w:val="22"/>
        </w:rPr>
        <w:t>Morisot</w:t>
      </w:r>
      <w:proofErr w:type="spellEnd"/>
      <w:r w:rsidRPr="000E25A3">
        <w:rPr>
          <w:rFonts w:ascii="Bookman Old Style" w:hAnsi="Bookman Old Style" w:cs="Arial"/>
          <w:color w:val="4D5156"/>
          <w:sz w:val="22"/>
          <w:szCs w:val="22"/>
        </w:rPr>
        <w:t xml:space="preserve"> – malarka francuska, czołowa przedstawicielka impresjonizmu. Pochowana na Cmentarzu Passy. Pochodziła z zamożnej rodziny mieszczańskiej, jej matka była krewną Jean-</w:t>
      </w:r>
      <w:proofErr w:type="spellStart"/>
      <w:r w:rsidRPr="000E25A3">
        <w:rPr>
          <w:rFonts w:ascii="Bookman Old Style" w:hAnsi="Bookman Old Style" w:cs="Arial"/>
          <w:color w:val="4D5156"/>
          <w:sz w:val="22"/>
          <w:szCs w:val="22"/>
        </w:rPr>
        <w:t>Honoré</w:t>
      </w:r>
      <w:proofErr w:type="spellEnd"/>
      <w:r w:rsidRPr="000E25A3">
        <w:rPr>
          <w:rFonts w:ascii="Bookman Old Style" w:hAnsi="Bookman Old Style" w:cs="Arial"/>
          <w:color w:val="4D5156"/>
          <w:sz w:val="22"/>
          <w:szCs w:val="22"/>
        </w:rPr>
        <w:t xml:space="preserve"> </w:t>
      </w:r>
      <w:proofErr w:type="spellStart"/>
      <w:r w:rsidRPr="000E25A3">
        <w:rPr>
          <w:rFonts w:ascii="Bookman Old Style" w:hAnsi="Bookman Old Style" w:cs="Arial"/>
          <w:color w:val="4D5156"/>
          <w:sz w:val="22"/>
          <w:szCs w:val="22"/>
        </w:rPr>
        <w:t>Fragonarda</w:t>
      </w:r>
      <w:proofErr w:type="spellEnd"/>
      <w:r w:rsidRPr="000E25A3">
        <w:rPr>
          <w:rFonts w:ascii="Bookman Old Style" w:hAnsi="Bookman Old Style" w:cs="Arial"/>
          <w:color w:val="4D5156"/>
          <w:sz w:val="22"/>
          <w:szCs w:val="22"/>
        </w:rPr>
        <w:t>. Od dziecka uczyła się rysunku, była uczennicą Jean-Baptiste-</w:t>
      </w:r>
      <w:proofErr w:type="spellStart"/>
      <w:r w:rsidRPr="000E25A3">
        <w:rPr>
          <w:rFonts w:ascii="Bookman Old Style" w:hAnsi="Bookman Old Style" w:cs="Arial"/>
          <w:color w:val="4D5156"/>
          <w:sz w:val="22"/>
          <w:szCs w:val="22"/>
        </w:rPr>
        <w:t>Camille</w:t>
      </w:r>
      <w:proofErr w:type="spellEnd"/>
      <w:r w:rsidRPr="000E25A3">
        <w:rPr>
          <w:rFonts w:ascii="Bookman Old Style" w:hAnsi="Bookman Old Style" w:cs="Arial"/>
          <w:color w:val="4D5156"/>
          <w:sz w:val="22"/>
          <w:szCs w:val="22"/>
        </w:rPr>
        <w:t xml:space="preserve"> Corota. </w:t>
      </w:r>
      <w:hyperlink r:id="rId11" w:history="1">
        <w:r w:rsidRPr="000E25A3">
          <w:rPr>
            <w:rFonts w:ascii="Bookman Old Style" w:hAnsi="Bookman Old Style" w:cs="Arial"/>
            <w:color w:val="1A0DAB"/>
            <w:sz w:val="22"/>
            <w:szCs w:val="22"/>
          </w:rPr>
          <w:t>Wikipedia</w:t>
        </w:r>
      </w:hyperlink>
    </w:p>
    <w:p w:rsidR="000E25A3" w:rsidRPr="000E25A3" w:rsidRDefault="000E25A3" w:rsidP="000E25A3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lang w:eastAsia="pl-PL"/>
        </w:rPr>
      </w:pPr>
      <w:hyperlink r:id="rId12" w:history="1">
        <w:r w:rsidRPr="000E25A3">
          <w:rPr>
            <w:rFonts w:ascii="Bookman Old Style" w:eastAsia="Times New Roman" w:hAnsi="Bookman Old Style" w:cs="Arial"/>
            <w:b/>
            <w:bCs/>
            <w:lang w:eastAsia="pl-PL"/>
          </w:rPr>
          <w:t>Data i miejsce urodzenia</w:t>
        </w:r>
      </w:hyperlink>
      <w:r w:rsidRPr="000E25A3">
        <w:rPr>
          <w:rFonts w:ascii="Bookman Old Style" w:eastAsia="Times New Roman" w:hAnsi="Bookman Old Style" w:cs="Arial"/>
          <w:b/>
          <w:bCs/>
          <w:lang w:eastAsia="pl-PL"/>
        </w:rPr>
        <w:t>: </w:t>
      </w:r>
      <w:r w:rsidRPr="000E25A3">
        <w:rPr>
          <w:rFonts w:ascii="Bookman Old Style" w:eastAsia="Times New Roman" w:hAnsi="Bookman Old Style" w:cs="Arial"/>
          <w:lang w:eastAsia="pl-PL"/>
        </w:rPr>
        <w:t>14 stycznia 1841, </w:t>
      </w:r>
      <w:proofErr w:type="spellStart"/>
      <w:r w:rsidRPr="000E25A3">
        <w:rPr>
          <w:rFonts w:ascii="Bookman Old Style" w:eastAsia="Times New Roman" w:hAnsi="Bookman Old Style" w:cs="Arial"/>
          <w:lang w:eastAsia="pl-PL"/>
        </w:rPr>
        <w:fldChar w:fldCharType="begin"/>
      </w:r>
      <w:r w:rsidRPr="000E25A3">
        <w:rPr>
          <w:rFonts w:ascii="Bookman Old Style" w:eastAsia="Times New Roman" w:hAnsi="Bookman Old Style" w:cs="Arial"/>
          <w:lang w:eastAsia="pl-PL"/>
        </w:rPr>
        <w:instrText xml:space="preserve"> HYPERLINK "https://www.google.com/search?safe=active&amp;sxsrf=ALeKk0258XEQ8oeg-qUyA-sw5wT0DNOuqg:1588333300286&amp;q=Bourges&amp;stick=H4sIAAAAAAAAAOPgE-LQz9U3MExOLlECs3KMLYu1xLKTrfQLUvMLclKBVFFxfp5VUn5R3iJWdqf80qL01OIdrIwAhQ_SezsAAAA&amp;sa=X&amp;ved=2ahUKEwi2z5fRypLpAhWsmIsKHTtvBJYQmxMoATAXegQIDRAD" </w:instrText>
      </w:r>
      <w:r w:rsidRPr="000E25A3">
        <w:rPr>
          <w:rFonts w:ascii="Bookman Old Style" w:eastAsia="Times New Roman" w:hAnsi="Bookman Old Style" w:cs="Arial"/>
          <w:lang w:eastAsia="pl-PL"/>
        </w:rPr>
        <w:fldChar w:fldCharType="separate"/>
      </w:r>
      <w:r w:rsidRPr="000E25A3">
        <w:rPr>
          <w:rFonts w:ascii="Bookman Old Style" w:eastAsia="Times New Roman" w:hAnsi="Bookman Old Style" w:cs="Arial"/>
          <w:lang w:eastAsia="pl-PL"/>
        </w:rPr>
        <w:t>Bourges</w:t>
      </w:r>
      <w:proofErr w:type="spellEnd"/>
      <w:r w:rsidRPr="000E25A3">
        <w:rPr>
          <w:rFonts w:ascii="Bookman Old Style" w:eastAsia="Times New Roman" w:hAnsi="Bookman Old Style" w:cs="Arial"/>
          <w:lang w:eastAsia="pl-PL"/>
        </w:rPr>
        <w:t>, Francja</w:t>
      </w:r>
      <w:r w:rsidRPr="000E25A3">
        <w:rPr>
          <w:rFonts w:ascii="Bookman Old Style" w:eastAsia="Times New Roman" w:hAnsi="Bookman Old Style" w:cs="Arial"/>
          <w:lang w:eastAsia="pl-PL"/>
        </w:rPr>
        <w:fldChar w:fldCharType="end"/>
      </w:r>
    </w:p>
    <w:p w:rsidR="000E25A3" w:rsidRPr="000E25A3" w:rsidRDefault="000E25A3" w:rsidP="000E25A3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lang w:eastAsia="pl-PL"/>
        </w:rPr>
      </w:pPr>
      <w:hyperlink r:id="rId13" w:history="1">
        <w:r w:rsidRPr="000E25A3">
          <w:rPr>
            <w:rFonts w:ascii="Bookman Old Style" w:eastAsia="Times New Roman" w:hAnsi="Bookman Old Style" w:cs="Arial"/>
            <w:b/>
            <w:bCs/>
            <w:lang w:eastAsia="pl-PL"/>
          </w:rPr>
          <w:t>Data i miejsce śmierci</w:t>
        </w:r>
      </w:hyperlink>
      <w:r w:rsidRPr="000E25A3">
        <w:rPr>
          <w:rFonts w:ascii="Bookman Old Style" w:eastAsia="Times New Roman" w:hAnsi="Bookman Old Style" w:cs="Arial"/>
          <w:b/>
          <w:bCs/>
          <w:lang w:eastAsia="pl-PL"/>
        </w:rPr>
        <w:t>: </w:t>
      </w:r>
      <w:r w:rsidRPr="000E25A3">
        <w:rPr>
          <w:rFonts w:ascii="Bookman Old Style" w:eastAsia="Times New Roman" w:hAnsi="Bookman Old Style" w:cs="Arial"/>
          <w:lang w:eastAsia="pl-PL"/>
        </w:rPr>
        <w:t>2 marca 1895, </w:t>
      </w:r>
      <w:hyperlink r:id="rId14" w:history="1">
        <w:r w:rsidRPr="000E25A3">
          <w:rPr>
            <w:rFonts w:ascii="Bookman Old Style" w:eastAsia="Times New Roman" w:hAnsi="Bookman Old Style" w:cs="Arial"/>
            <w:lang w:eastAsia="pl-PL"/>
          </w:rPr>
          <w:t>Paryż, Francja</w:t>
        </w:r>
      </w:hyperlink>
    </w:p>
    <w:p w:rsidR="000E25A3" w:rsidRPr="000E25A3" w:rsidRDefault="000E25A3" w:rsidP="000E25A3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lang w:eastAsia="pl-PL"/>
        </w:rPr>
      </w:pPr>
      <w:hyperlink r:id="rId15" w:history="1">
        <w:r w:rsidRPr="000E25A3">
          <w:rPr>
            <w:rFonts w:ascii="Bookman Old Style" w:eastAsia="Times New Roman" w:hAnsi="Bookman Old Style" w:cs="Arial"/>
            <w:b/>
            <w:bCs/>
            <w:lang w:eastAsia="pl-PL"/>
          </w:rPr>
          <w:t>Okresy</w:t>
        </w:r>
      </w:hyperlink>
      <w:r w:rsidRPr="000E25A3">
        <w:rPr>
          <w:rFonts w:ascii="Bookman Old Style" w:eastAsia="Times New Roman" w:hAnsi="Bookman Old Style" w:cs="Arial"/>
          <w:b/>
          <w:bCs/>
          <w:lang w:eastAsia="pl-PL"/>
        </w:rPr>
        <w:t>: </w:t>
      </w:r>
      <w:hyperlink r:id="rId16" w:history="1">
        <w:r w:rsidRPr="000E25A3">
          <w:rPr>
            <w:rFonts w:ascii="Bookman Old Style" w:eastAsia="Times New Roman" w:hAnsi="Bookman Old Style" w:cs="Arial"/>
            <w:lang w:eastAsia="pl-PL"/>
          </w:rPr>
          <w:t>Impresjonizm w sztuce</w:t>
        </w:r>
      </w:hyperlink>
      <w:r w:rsidRPr="000E25A3">
        <w:rPr>
          <w:rFonts w:ascii="Bookman Old Style" w:eastAsia="Times New Roman" w:hAnsi="Bookman Old Style" w:cs="Arial"/>
          <w:lang w:eastAsia="pl-PL"/>
        </w:rPr>
        <w:t>, </w:t>
      </w:r>
      <w:hyperlink r:id="rId17" w:history="1">
        <w:r w:rsidRPr="000E25A3">
          <w:rPr>
            <w:rFonts w:ascii="Bookman Old Style" w:eastAsia="Times New Roman" w:hAnsi="Bookman Old Style" w:cs="Arial"/>
            <w:lang w:eastAsia="pl-PL"/>
          </w:rPr>
          <w:t>Sztuka nowoczesna</w:t>
        </w:r>
      </w:hyperlink>
      <w:r w:rsidRPr="000E25A3">
        <w:rPr>
          <w:rFonts w:ascii="Bookman Old Style" w:eastAsia="Times New Roman" w:hAnsi="Bookman Old Style" w:cs="Arial"/>
          <w:lang w:eastAsia="pl-PL"/>
        </w:rPr>
        <w:t>, </w:t>
      </w:r>
      <w:hyperlink r:id="rId18" w:history="1">
        <w:r w:rsidRPr="000E25A3">
          <w:rPr>
            <w:rFonts w:ascii="Bookman Old Style" w:eastAsia="Times New Roman" w:hAnsi="Bookman Old Style" w:cs="Arial"/>
            <w:lang w:eastAsia="pl-PL"/>
          </w:rPr>
          <w:t>Realizm</w:t>
        </w:r>
      </w:hyperlink>
    </w:p>
    <w:p w:rsidR="000E25A3" w:rsidRPr="000E25A3" w:rsidRDefault="000E25A3" w:rsidP="000E25A3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lang w:eastAsia="pl-PL"/>
        </w:rPr>
      </w:pPr>
      <w:hyperlink r:id="rId19" w:history="1">
        <w:r w:rsidRPr="000E25A3">
          <w:rPr>
            <w:rFonts w:ascii="Bookman Old Style" w:eastAsia="Times New Roman" w:hAnsi="Bookman Old Style" w:cs="Arial"/>
            <w:b/>
            <w:bCs/>
            <w:lang w:eastAsia="pl-PL"/>
          </w:rPr>
          <w:t>Mąż</w:t>
        </w:r>
      </w:hyperlink>
      <w:r w:rsidRPr="000E25A3">
        <w:rPr>
          <w:rFonts w:ascii="Bookman Old Style" w:eastAsia="Times New Roman" w:hAnsi="Bookman Old Style" w:cs="Arial"/>
          <w:b/>
          <w:bCs/>
          <w:lang w:eastAsia="pl-PL"/>
        </w:rPr>
        <w:t>: </w:t>
      </w:r>
      <w:proofErr w:type="spellStart"/>
      <w:r w:rsidRPr="000E25A3">
        <w:rPr>
          <w:rFonts w:ascii="Bookman Old Style" w:eastAsia="Times New Roman" w:hAnsi="Bookman Old Style" w:cs="Arial"/>
          <w:lang w:eastAsia="pl-PL"/>
        </w:rPr>
        <w:fldChar w:fldCharType="begin"/>
      </w:r>
      <w:r w:rsidRPr="000E25A3">
        <w:rPr>
          <w:rFonts w:ascii="Bookman Old Style" w:eastAsia="Times New Roman" w:hAnsi="Bookman Old Style" w:cs="Arial"/>
          <w:lang w:eastAsia="pl-PL"/>
        </w:rPr>
        <w:instrText xml:space="preserve"> HYPERLINK "https://www.google.com/search?safe=active&amp;sxsrf=ALeKk0258XEQ8oeg-qUyA-sw5wT0DNOuqg:1588333300286&amp;q=eugene+manet&amp;stick=H4sIAAAAAAAAAOPgE-LQz9U3MExOLlHiArHMTVOSDY21JLKTrfQLUvMLclKBVFFxfp5VcUF-aXHqIlae1NL01LxUhdzEvNSSHayMAJFtWvVEAAAA&amp;sa=X&amp;ved=2ahUKEwi2z5fRypLpAhWsmIsKHTtvBJYQmxMoATAbegQIERAD" </w:instrText>
      </w:r>
      <w:r w:rsidRPr="000E25A3">
        <w:rPr>
          <w:rFonts w:ascii="Bookman Old Style" w:eastAsia="Times New Roman" w:hAnsi="Bookman Old Style" w:cs="Arial"/>
          <w:lang w:eastAsia="pl-PL"/>
        </w:rPr>
        <w:fldChar w:fldCharType="separate"/>
      </w:r>
      <w:r w:rsidRPr="000E25A3">
        <w:rPr>
          <w:rFonts w:ascii="Bookman Old Style" w:eastAsia="Times New Roman" w:hAnsi="Bookman Old Style" w:cs="Arial"/>
          <w:lang w:eastAsia="pl-PL"/>
        </w:rPr>
        <w:t>Eugène</w:t>
      </w:r>
      <w:proofErr w:type="spellEnd"/>
      <w:r w:rsidRPr="000E25A3">
        <w:rPr>
          <w:rFonts w:ascii="Bookman Old Style" w:eastAsia="Times New Roman" w:hAnsi="Bookman Old Style" w:cs="Arial"/>
          <w:lang w:eastAsia="pl-PL"/>
        </w:rPr>
        <w:t xml:space="preserve"> Manet</w:t>
      </w:r>
      <w:r w:rsidRPr="000E25A3">
        <w:rPr>
          <w:rFonts w:ascii="Bookman Old Style" w:eastAsia="Times New Roman" w:hAnsi="Bookman Old Style" w:cs="Arial"/>
          <w:lang w:eastAsia="pl-PL"/>
        </w:rPr>
        <w:fldChar w:fldCharType="end"/>
      </w:r>
      <w:r w:rsidRPr="000E25A3">
        <w:rPr>
          <w:rFonts w:ascii="Bookman Old Style" w:eastAsia="Times New Roman" w:hAnsi="Bookman Old Style" w:cs="Arial"/>
          <w:lang w:eastAsia="pl-PL"/>
        </w:rPr>
        <w:t> (od 1874 do 1892)</w:t>
      </w:r>
    </w:p>
    <w:p w:rsidR="000E25A3" w:rsidRPr="000E25A3" w:rsidRDefault="000E25A3" w:rsidP="000E25A3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lang w:eastAsia="pl-PL"/>
        </w:rPr>
      </w:pPr>
      <w:hyperlink r:id="rId20" w:history="1">
        <w:r w:rsidRPr="000E25A3">
          <w:rPr>
            <w:rFonts w:ascii="Bookman Old Style" w:eastAsia="Times New Roman" w:hAnsi="Bookman Old Style" w:cs="Arial"/>
            <w:b/>
            <w:bCs/>
            <w:lang w:eastAsia="pl-PL"/>
          </w:rPr>
          <w:t>Dzieci</w:t>
        </w:r>
      </w:hyperlink>
      <w:r w:rsidRPr="000E25A3">
        <w:rPr>
          <w:rFonts w:ascii="Bookman Old Style" w:eastAsia="Times New Roman" w:hAnsi="Bookman Old Style" w:cs="Arial"/>
          <w:b/>
          <w:bCs/>
          <w:lang w:eastAsia="pl-PL"/>
        </w:rPr>
        <w:t>: </w:t>
      </w:r>
      <w:hyperlink r:id="rId21" w:history="1">
        <w:r w:rsidRPr="000E25A3">
          <w:rPr>
            <w:rFonts w:ascii="Bookman Old Style" w:eastAsia="Times New Roman" w:hAnsi="Bookman Old Style" w:cs="Arial"/>
            <w:lang w:eastAsia="pl-PL"/>
          </w:rPr>
          <w:t>Julie Manet</w:t>
        </w:r>
      </w:hyperlink>
    </w:p>
    <w:p w:rsidR="000E25A3" w:rsidRDefault="000E25A3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Hipercze"/>
        </w:rPr>
      </w:pPr>
    </w:p>
    <w:p w:rsidR="000E25A3" w:rsidRDefault="000E25A3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Hipercze"/>
        </w:rPr>
      </w:pPr>
      <w:r>
        <w:rPr>
          <w:rStyle w:val="Hipercze"/>
        </w:rPr>
        <w:t xml:space="preserve">Źródło: pl.wikipedia.org </w:t>
      </w:r>
    </w:p>
    <w:p w:rsidR="0095406B" w:rsidRDefault="0095406B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Hipercze"/>
        </w:rPr>
      </w:pPr>
    </w:p>
    <w:p w:rsidR="0095406B" w:rsidRDefault="0095406B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050A48" w:rsidRDefault="00C7244D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lastRenderedPageBreak/>
        <w:t xml:space="preserve">                       </w:t>
      </w:r>
      <w:r w:rsidR="00050A48">
        <w:rPr>
          <w:noProof/>
        </w:rPr>
        <w:drawing>
          <wp:inline distT="0" distB="0" distL="0" distR="0" wp14:anchorId="7EA9C329" wp14:editId="2BC40CA5">
            <wp:extent cx="3647661" cy="3627782"/>
            <wp:effectExtent l="0" t="0" r="0" b="0"/>
            <wp:docPr id="14" name="Obraz 14" descr="Plik:Henryk Rodakowski, Portret matki, 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ik:Henryk Rodakowski, Portret matki, 18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11" cy="36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48" w:rsidRDefault="00050A48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050A48" w:rsidRDefault="00050A48" w:rsidP="00092BDB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t>Henryk Rodakowski</w:t>
      </w:r>
      <w:r w:rsidR="007C44F0">
        <w:t xml:space="preserve"> – OBRAZ MATKI    z roku 1853</w:t>
      </w:r>
    </w:p>
    <w:p w:rsidR="007C44F0" w:rsidRDefault="00050A48" w:rsidP="007C44F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</w:pPr>
      <w:r w:rsidRP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 xml:space="preserve">Na najpiękniejszym  na świecie portrecie matki </w:t>
      </w:r>
      <w:r w:rsid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 xml:space="preserve">  </w:t>
      </w:r>
      <w:r w:rsidRP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widnieje wizerunek Polki, Marii Rodakowskiej.</w:t>
      </w:r>
      <w:r w:rsidRPr="007C44F0">
        <w:rPr>
          <w:rFonts w:ascii="Bookman Old Style" w:hAnsi="Bookman Old Style" w:cs="Arial"/>
          <w:color w:val="000000"/>
          <w:sz w:val="20"/>
          <w:szCs w:val="20"/>
        </w:rPr>
        <w:br/>
      </w:r>
      <w:bookmarkStart w:id="1" w:name="more"/>
      <w:bookmarkEnd w:id="1"/>
      <w:r w:rsidRP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Z ciemnego tła na odbiorcę czule patrzy kobieta ciepła, troskliwa i mądra. Lekko przechyla głowę jakby gotowa wsłuchać się w słowa, jej delikatny uśmiech zdaje ośmielać do zwierzeń.</w:t>
      </w:r>
      <w:r w:rsidRPr="007C44F0">
        <w:rPr>
          <w:rFonts w:ascii="Bookman Old Style" w:hAnsi="Bookman Old Style" w:cs="Arial"/>
          <w:color w:val="000000"/>
          <w:sz w:val="20"/>
          <w:szCs w:val="20"/>
        </w:rPr>
        <w:br/>
      </w:r>
      <w:r w:rsidRP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Złożone dłonie, nieco pulchne, sprawiają wrażenie, jakby czekały na właściwy moment, by kogoś delikatnie przytulić lub wesprzeć. Kobieta jest wyjątkowo empatyczna, emanuje z niej dobroć. </w:t>
      </w:r>
      <w:r w:rsidRPr="007C44F0">
        <w:rPr>
          <w:rFonts w:ascii="Bookman Old Style" w:hAnsi="Bookman Old Style" w:cs="Arial"/>
          <w:color w:val="000000"/>
          <w:sz w:val="20"/>
          <w:szCs w:val="20"/>
        </w:rPr>
        <w:br/>
      </w:r>
      <w:r w:rsidRP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Artysta skupił się na oddaniu uczuć malujących się na twarzy i na rękach. Stworzył ornament dla tych elementów w postaci misternej koronki wykorzystanej jako kołnierzyk i mankiety. Reszta ginie w mroku. Oczarowany pięknem postaci odbiorca, dopiero po chwili dostrzega fryzurę damy skromną i starannie ułożoną i jej równie skromną,</w:t>
      </w:r>
    </w:p>
    <w:p w:rsidR="00050A48" w:rsidRDefault="00050A48" w:rsidP="007C44F0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</w:pPr>
      <w:r w:rsidRP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choć przecież elegancką</w:t>
      </w:r>
      <w:r w:rsid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 xml:space="preserve"> suknię.</w:t>
      </w:r>
      <w:r w:rsidRPr="007C44F0">
        <w:rPr>
          <w:rFonts w:ascii="Bookman Old Style" w:hAnsi="Bookman Old Style" w:cs="Arial"/>
          <w:color w:val="000000"/>
          <w:sz w:val="20"/>
          <w:szCs w:val="20"/>
        </w:rPr>
        <w:br/>
      </w:r>
      <w:r w:rsidRP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Henryk Rodakowski miał namalować portret podczas pobytu we Lwowie w 1853. Gdy wiosną tego roku zawiózł go do Paryża, wzbudził zachwyt żyjących tam</w:t>
      </w:r>
      <w:r w:rsidRPr="00050A48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 xml:space="preserve"> artystów. Oszołomiony pięknem portretu </w:t>
      </w:r>
      <w:proofErr w:type="spellStart"/>
      <w:r w:rsidRPr="00050A48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Eugene</w:t>
      </w:r>
      <w:proofErr w:type="spellEnd"/>
      <w:r w:rsidRPr="00050A48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 xml:space="preserve"> Delacroix zanotował, "Widziałem prawdziwe arcydzieło: Rodakowskiego "Portret Matki". Komplementów nie szczędzili krytyczni na ogół Prosper Merimee i </w:t>
      </w:r>
      <w:proofErr w:type="spellStart"/>
      <w:r w:rsidRPr="00050A48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Theophile</w:t>
      </w:r>
      <w:proofErr w:type="spellEnd"/>
      <w:r w:rsidRPr="00050A48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 xml:space="preserve"> Gautier.</w:t>
      </w:r>
      <w:r w:rsidRPr="00050A48">
        <w:rPr>
          <w:rFonts w:ascii="Bookman Old Style" w:hAnsi="Bookman Old Style" w:cs="Arial"/>
          <w:color w:val="000000"/>
          <w:sz w:val="20"/>
          <w:szCs w:val="20"/>
        </w:rPr>
        <w:br/>
      </w:r>
      <w:r w:rsidRPr="00050A48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Gdy wiele lat później obraz zobaczył Jan Matejko, podobno zaniemówił z wrażenia.</w:t>
      </w:r>
      <w:r w:rsidRPr="00050A48">
        <w:rPr>
          <w:rFonts w:ascii="Bookman Old Style" w:hAnsi="Bookman Old Style" w:cs="Arial"/>
          <w:color w:val="000000"/>
          <w:sz w:val="20"/>
          <w:szCs w:val="20"/>
        </w:rPr>
        <w:br/>
      </w:r>
      <w:r w:rsidRPr="00050A48">
        <w:rPr>
          <w:rFonts w:ascii="Bookman Old Style" w:hAnsi="Bookman Old Style" w:cs="Arial"/>
          <w:color w:val="000000"/>
          <w:sz w:val="20"/>
          <w:szCs w:val="20"/>
        </w:rPr>
        <w:br/>
      </w:r>
      <w:r w:rsidRPr="00050A48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Jestem przekonana, że gdyby twórcą dzieła był wspomniany Delacroix, dzisiaj moglibyśmy podziwiać "Portret matki" zza pancernej szyby w jednym z najwspanialszych muzeów świata, stojąc wcześniej w gigantycznej kolejce, a matka Rodakowskiego byłaby sławniejsza od matki Whistlera.</w:t>
      </w:r>
      <w:r w:rsidRPr="00050A48">
        <w:rPr>
          <w:rFonts w:ascii="Bookman Old Style" w:hAnsi="Bookman Old Style" w:cs="Arial"/>
          <w:color w:val="000000"/>
          <w:sz w:val="20"/>
          <w:szCs w:val="20"/>
        </w:rPr>
        <w:br/>
      </w:r>
      <w:r w:rsidRPr="00050A48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A tak "Portret matki" Henryka Rodakowskiego znalazł się w zbiorach Muzeum Narodowego w  Łodz</w:t>
      </w:r>
      <w:r w:rsidR="007C44F0">
        <w:rPr>
          <w:rFonts w:ascii="Bookman Old Style" w:hAnsi="Bookman Old Style" w:cs="Arial"/>
          <w:color w:val="000000"/>
          <w:sz w:val="20"/>
          <w:szCs w:val="20"/>
          <w:shd w:val="clear" w:color="auto" w:fill="FFFFFF"/>
        </w:rPr>
        <w:t>i.</w:t>
      </w:r>
    </w:p>
    <w:p w:rsidR="00050A48" w:rsidRDefault="009F3341" w:rsidP="00A33DFC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</w:pPr>
      <w:hyperlink r:id="rId23" w:history="1">
        <w:r w:rsidR="007C44F0">
          <w:rPr>
            <w:rStyle w:val="Hipercze"/>
          </w:rPr>
          <w:t>http://edusens.blogspot.com/2014/05/matka-jest-tylko-jedna-o-portrecie.html</w:t>
        </w:r>
      </w:hyperlink>
    </w:p>
    <w:sectPr w:rsidR="00050A48" w:rsidSect="009F3341">
      <w:pgSz w:w="11906" w:h="16838"/>
      <w:pgMar w:top="709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12C"/>
    <w:rsid w:val="00050A48"/>
    <w:rsid w:val="00092BDB"/>
    <w:rsid w:val="000E25A3"/>
    <w:rsid w:val="00124123"/>
    <w:rsid w:val="00362583"/>
    <w:rsid w:val="003F71B9"/>
    <w:rsid w:val="007C44F0"/>
    <w:rsid w:val="007C6E38"/>
    <w:rsid w:val="007E39D0"/>
    <w:rsid w:val="007F135B"/>
    <w:rsid w:val="008A79A5"/>
    <w:rsid w:val="0091320D"/>
    <w:rsid w:val="0095406B"/>
    <w:rsid w:val="009F3341"/>
    <w:rsid w:val="00A33DFC"/>
    <w:rsid w:val="00C7244D"/>
    <w:rsid w:val="00F2112C"/>
    <w:rsid w:val="00FC6E0D"/>
    <w:rsid w:val="00FF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E0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C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C6E0D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24123"/>
    <w:rPr>
      <w:b/>
      <w:bCs/>
    </w:rPr>
  </w:style>
  <w:style w:type="character" w:styleId="Uwydatnienie">
    <w:name w:val="Emphasis"/>
    <w:basedOn w:val="Domylnaczcionkaakapitu"/>
    <w:uiPriority w:val="20"/>
    <w:qFormat/>
    <w:rsid w:val="0012412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E0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C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C6E0D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24123"/>
    <w:rPr>
      <w:b/>
      <w:bCs/>
    </w:rPr>
  </w:style>
  <w:style w:type="character" w:styleId="Uwydatnienie">
    <w:name w:val="Emphasis"/>
    <w:basedOn w:val="Domylnaczcionkaakapitu"/>
    <w:uiPriority w:val="20"/>
    <w:qFormat/>
    <w:rsid w:val="001241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4870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2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1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9759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3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0030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8981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39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0341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28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om/search?safe=active&amp;sxsrf=ALeKk0258XEQ8oeg-qUyA-sw5wT0DNOuqg:1588333300286&amp;q=berthe+morisot+data+i+miejsce+%C5%9Bmierci&amp;stick=H4sIAAAAAAAAAOPgE-LQz9U3MExOLtGSz0620i9IzS_ISdVPSU1OTSxOTYkvSC0qzs-zSslMTVnEqpaUWlSSkaqQm1-UWZxfopCSWJKokKmQm5maVZycqnB0NpBVlJwJANXbZtNWAAAA&amp;sa=X&amp;ved=2ahUKEwi2z5fRypLpAhWsmIsKHTtvBJYQ6BMoADAYegQIDhAC" TargetMode="External"/><Relationship Id="rId18" Type="http://schemas.openxmlformats.org/officeDocument/2006/relationships/hyperlink" Target="https://www.google.com/search?safe=active&amp;sxsrf=ALeKk0258XEQ8oeg-qUyA-sw5wT0DNOuqg:1588333300286&amp;q=Realizm+(malarstwo)&amp;stick=H4sIAAAAAAAAAOPgE-LQz9U3MExOLlHiArHMi5PSzdO09LOTrfTLMotLE3PiE4tKkJiZxSVWBalFmfkp8UmVIIHy_KLs4kWswkGpiTmZVbkKGrmJOYlFxUBxzR2sjADh-5FvYgAAAA&amp;sa=X&amp;ved=2ahUKEwi2z5fRypLpAhWsmIsKHTtvBJYQmxMoAzAaegQIEBA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search?safe=active&amp;sxsrf=ALeKk0258XEQ8oeg-qUyA-sw5wT0DNOuqg:1588333300286&amp;q=julie+manet&amp;stick=H4sIAAAAAAAAAOPgE-LQz9U3MExOLlHiArFMDIwrKiy0pLKTrfQLUvMLclKBVFFxfp5VckZmTkpRat4iVu6s0pzMVIXcxLzUkh2sjABgqx9PRQAAAA&amp;sa=X&amp;ved=2ahUKEwi2z5fRypLpAhWsmIsKHTtvBJYQmxMoATAcegQIEhAD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google.com/search?safe=active&amp;sxsrf=ALeKk0258XEQ8oeg-qUyA-sw5wT0DNOuqg:1588333300286&amp;q=berthe+morisot+data+i+miejsce+urodzenia&amp;stick=H4sIAAAAAAAAAOPgE-LQz9U3MExOLtESy0620i9IzS_ISQVSRcX5eVZJ-UV5i1jVk1KLSjJSFXLzizKL80sUUhJLEhUyFXIzU7OKk1MVSovyU6pS8zITAcbP2wpOAAAA&amp;sa=X&amp;ved=2ahUKEwi2z5fRypLpAhWsmIsKHTtvBJYQ6BMoADAXegQIDRAC" TargetMode="External"/><Relationship Id="rId17" Type="http://schemas.openxmlformats.org/officeDocument/2006/relationships/hyperlink" Target="https://www.google.com/search?safe=active&amp;sxsrf=ALeKk0258XEQ8oeg-qUyA-sw5wT0DNOuqg:1588333300286&amp;q=Sztuka+nowoczesna&amp;stick=H4sIAAAAAAAAAOPgE-LQz9U3MExOLlHiBLNMi8wMtfSzk630yzKLSxNz4hOLSpCYmcUlVgWpRZn5KfFJlSCB8vyi7OJFrILBVSWl2YkKefnl-clVqcV5iTtYGQGlfqqXXwAAAA&amp;sa=X&amp;ved=2ahUKEwi2z5fRypLpAhWsmIsKHTtvBJYQmxMoAjAaegQIEBAE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google.com/search?safe=active&amp;sxsrf=ALeKk0258XEQ8oeg-qUyA-sw5wT0DNOuqg:1588333300286&amp;q=Impresjonizm+w+sztuce&amp;stick=H4sIAAAAAAAAAOPgE-LQz9U3MExOLlECs4wrsgy19LOTrfTLMotLE3PiE4tKkJiZxSVWBalFmfkp8UmVIIHy_KLs4kWsop65BUWpxVn5eZlVuQrlCsVVJaXJqTtYGQEkfKVJYgAAAA&amp;sa=X&amp;ved=2ahUKEwi2z5fRypLpAhWsmIsKHTtvBJYQmxMoATAaegQIEBAD" TargetMode="External"/><Relationship Id="rId20" Type="http://schemas.openxmlformats.org/officeDocument/2006/relationships/hyperlink" Target="https://www.google.com/search?safe=active&amp;sxsrf=ALeKk0258XEQ8oeg-qUyA-sw5wT0DNOuqg:1588333300286&amp;q=berthe+morisot+dzieci&amp;stick=H4sIAAAAAAAAAOPgE-LQz9U3MExOLtGSyk620i9IzS_ISQVSRcX5eVbJGZk5KUWpeYtYRZNSi0oyUhVy84syi_NLFFKqMlOTMwHwvIXAQAAAAA&amp;sa=X&amp;ved=2ahUKEwi2z5fRypLpAhWsmIsKHTtvBJYQ6BMoADAcegQIEhAC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Berthe_Morisot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google.com/search?safe=active&amp;sxsrf=ALeKk0258XEQ8oeg-qUyA-sw5wT0DNOuqg:1588333300286&amp;q=berthe+morisot+okresy&amp;stick=H4sIAAAAAAAAAOPgE-LQz9U3MExOLtHSz0620i_LLC5NzIlPLCpBYmYWl1gVpBZl5qfEJ1WCBMrzi7KLF7GKJqUWlWSkKuTmF2UW55co5GcXpRZXAgC2oILlVQAAAA&amp;sa=X&amp;ved=2ahUKEwi2z5fRypLpAhWsmIsKHTtvBJYQ6BMoADAaegQIEBAC" TargetMode="External"/><Relationship Id="rId23" Type="http://schemas.openxmlformats.org/officeDocument/2006/relationships/hyperlink" Target="http://edusens.blogspot.com/2014/05/matka-jest-tylko-jedna-o-portrecie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google.com/search?safe=active&amp;sxsrf=ALeKk0258XEQ8oeg-qUyA-sw5wT0DNOuqg:1588333300286&amp;q=berthe+morisot+m%C4%85%C5%BC&amp;stick=H4sIAAAAAAAAAOPgE-LQz9U3MExOLtGSyE620i9IzS_ISQVSRcX5eVbFBfmlxamLWEWSUotKMlIVcvOLMovzSxRyj7Qe3QMAC3J73D0AAAA&amp;sa=X&amp;ved=2ahUKEwi2z5fRypLpAhWsmIsKHTtvBJYQ6BMoADAbegQIERA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olnocywparyzu.pl/kolyska-1872-berthe-morisot/" TargetMode="External"/><Relationship Id="rId14" Type="http://schemas.openxmlformats.org/officeDocument/2006/relationships/hyperlink" Target="https://www.google.com/search?safe=active&amp;sxsrf=ALeKk0258XEQ8oeg-qUyA-sw5wT0DNOuqg:1588333300286&amp;q=Pary%C5%BC&amp;stick=H4sIAAAAAAAAAOPgE-LQz9U3MExOLlECs0wLS7K05LOTrfQLUvMLclL1U1KTUxOLU1PiC1KLivPzrFIyU1MWsbIFJBZVHt2zg5URAL3Nf8NDAAAA&amp;sa=X&amp;ved=2ahUKEwi2z5fRypLpAhWsmIsKHTtvBJYQmxMoATAYegQIDhAD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1489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L</dc:creator>
  <cp:lastModifiedBy>Agnieszka L</cp:lastModifiedBy>
  <cp:revision>15</cp:revision>
  <dcterms:created xsi:type="dcterms:W3CDTF">2020-05-01T09:23:00Z</dcterms:created>
  <dcterms:modified xsi:type="dcterms:W3CDTF">2020-05-01T11:56:00Z</dcterms:modified>
</cp:coreProperties>
</file>