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BD" w:rsidRPr="00D914BD" w:rsidRDefault="00D914BD" w:rsidP="00D914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914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Scenariusz pozalekcyjnych zajęć wychowawczych</w:t>
      </w:r>
    </w:p>
    <w:p w:rsidR="00860CE0" w:rsidRPr="00585F29" w:rsidRDefault="00860CE0" w:rsidP="00860CE0">
      <w:pPr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 – co to takiego?</w:t>
      </w:r>
    </w:p>
    <w:p w:rsidR="00FD4A65" w:rsidRPr="00725009" w:rsidRDefault="00725009" w:rsidP="00725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>Justyna Gruczek</w:t>
      </w:r>
    </w:p>
    <w:p w:rsidR="00FD4A65" w:rsidRDefault="00585F29">
      <w:pPr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914BD">
        <w:rPr>
          <w:rFonts w:ascii="Times New Roman" w:hAnsi="Times New Roman" w:cs="Times New Roman"/>
          <w:sz w:val="24"/>
          <w:szCs w:val="24"/>
        </w:rPr>
        <w:t>łodsza i starsza</w:t>
      </w:r>
    </w:p>
    <w:p w:rsidR="00585F29" w:rsidRDefault="00585F29">
      <w:pPr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19.10.2020 r. </w:t>
      </w:r>
    </w:p>
    <w:p w:rsidR="00585F29" w:rsidRPr="00725009" w:rsidRDefault="00585F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3AD">
        <w:rPr>
          <w:rFonts w:ascii="Times New Roman" w:hAnsi="Times New Roman" w:cs="Times New Roman"/>
          <w:sz w:val="24"/>
          <w:szCs w:val="24"/>
        </w:rPr>
        <w:t>60 min</w:t>
      </w:r>
    </w:p>
    <w:p w:rsidR="00585F29" w:rsidRDefault="00585F29">
      <w:pPr>
        <w:rPr>
          <w:rFonts w:ascii="Times New Roman" w:hAnsi="Times New Roman" w:cs="Times New Roman"/>
          <w:sz w:val="24"/>
          <w:szCs w:val="24"/>
        </w:rPr>
      </w:pPr>
    </w:p>
    <w:p w:rsidR="00860CE0" w:rsidRDefault="00860CE0" w:rsidP="00860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:rsidR="00860CE0" w:rsidRPr="003939E6" w:rsidRDefault="00860CE0" w:rsidP="00860C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Kompetencja porozumiewania się w języku ojczystym.</w:t>
      </w:r>
    </w:p>
    <w:p w:rsidR="00860CE0" w:rsidRDefault="00860CE0" w:rsidP="008E65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Default="00585F29" w:rsidP="008E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CE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47ABD">
        <w:rPr>
          <w:rFonts w:ascii="Times New Roman" w:hAnsi="Times New Roman" w:cs="Times New Roman"/>
          <w:sz w:val="24"/>
          <w:szCs w:val="24"/>
        </w:rPr>
        <w:t xml:space="preserve">Rozwijanie umiejętności współpracy. </w:t>
      </w:r>
    </w:p>
    <w:p w:rsidR="00585F29" w:rsidRDefault="00860CE0" w:rsidP="00860CE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ABD">
        <w:rPr>
          <w:rFonts w:ascii="Times New Roman" w:hAnsi="Times New Roman" w:cs="Times New Roman"/>
          <w:sz w:val="24"/>
          <w:szCs w:val="24"/>
        </w:rPr>
        <w:t>Doskonalenie wiedzy na temat czasu.</w:t>
      </w:r>
    </w:p>
    <w:p w:rsidR="00585F29" w:rsidRDefault="00585F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C47ABD" w:rsidRDefault="00C47ABD" w:rsidP="008E65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C47ABD" w:rsidRDefault="00C47ABD" w:rsidP="008E65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współpracować w parze.</w:t>
      </w:r>
    </w:p>
    <w:p w:rsidR="00C47ABD" w:rsidRDefault="00C47ABD" w:rsidP="008E65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:rsidR="00C47ABD" w:rsidRDefault="00C47ABD" w:rsidP="008E65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Podaje różne określenia czasu.</w:t>
      </w:r>
    </w:p>
    <w:p w:rsidR="003939E6" w:rsidRDefault="003939E6" w:rsidP="008E65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 różne określenia czasu.</w:t>
      </w:r>
    </w:p>
    <w:p w:rsidR="00C47ABD" w:rsidRDefault="00C47ABD" w:rsidP="008E65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stworzyć własną definicję.</w:t>
      </w:r>
    </w:p>
    <w:p w:rsidR="00C47ABD" w:rsidRPr="00C47ABD" w:rsidRDefault="00C47ABD" w:rsidP="008E65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rozwiązać krzyżówkę. </w:t>
      </w:r>
    </w:p>
    <w:p w:rsidR="00585F29" w:rsidRDefault="00585F29" w:rsidP="008E6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Pr="00585F29" w:rsidRDefault="00585F29" w:rsidP="008E65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116100" w:rsidRDefault="00585F29" w:rsidP="008E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E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939E6" w:rsidRPr="003939E6">
        <w:rPr>
          <w:rFonts w:ascii="Times New Roman" w:hAnsi="Times New Roman" w:cs="Times New Roman"/>
          <w:sz w:val="24"/>
          <w:szCs w:val="24"/>
        </w:rPr>
        <w:t>Inicjowanie i podtrzymywanie kontaktów z rówieśnikami</w:t>
      </w:r>
      <w:r w:rsidR="00116100">
        <w:rPr>
          <w:rFonts w:ascii="Times New Roman" w:hAnsi="Times New Roman" w:cs="Times New Roman"/>
          <w:sz w:val="24"/>
          <w:szCs w:val="24"/>
        </w:rPr>
        <w:t>.</w:t>
      </w:r>
    </w:p>
    <w:p w:rsidR="00585F29" w:rsidRDefault="00116100" w:rsidP="008E65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9E6" w:rsidRPr="00393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939E6" w:rsidRPr="003939E6">
        <w:rPr>
          <w:rFonts w:ascii="Times New Roman" w:hAnsi="Times New Roman" w:cs="Times New Roman"/>
          <w:sz w:val="24"/>
          <w:szCs w:val="24"/>
        </w:rPr>
        <w:t xml:space="preserve">spomaganie umiejętności wspólnej </w:t>
      </w:r>
      <w:r>
        <w:rPr>
          <w:rFonts w:ascii="Times New Roman" w:hAnsi="Times New Roman" w:cs="Times New Roman"/>
          <w:sz w:val="24"/>
          <w:szCs w:val="24"/>
        </w:rPr>
        <w:t>pracy.</w:t>
      </w:r>
    </w:p>
    <w:p w:rsidR="00585F29" w:rsidRDefault="00585F29">
      <w:pPr>
        <w:rPr>
          <w:rFonts w:ascii="Times New Roman" w:hAnsi="Times New Roman" w:cs="Times New Roman"/>
          <w:sz w:val="24"/>
          <w:szCs w:val="24"/>
        </w:rPr>
      </w:pPr>
    </w:p>
    <w:p w:rsidR="00D147FA" w:rsidRDefault="00585F29">
      <w:pPr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D1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7FA">
        <w:rPr>
          <w:rFonts w:ascii="Times New Roman" w:hAnsi="Times New Roman" w:cs="Times New Roman"/>
          <w:sz w:val="24"/>
          <w:szCs w:val="24"/>
        </w:rPr>
        <w:t>podające</w:t>
      </w:r>
      <w:r w:rsidR="003F27EC">
        <w:rPr>
          <w:rFonts w:ascii="Times New Roman" w:hAnsi="Times New Roman" w:cs="Times New Roman"/>
          <w:sz w:val="24"/>
          <w:szCs w:val="24"/>
        </w:rPr>
        <w:t>,</w:t>
      </w:r>
      <w:r w:rsidR="00D147FA">
        <w:rPr>
          <w:rFonts w:ascii="Times New Roman" w:hAnsi="Times New Roman" w:cs="Times New Roman"/>
          <w:sz w:val="24"/>
          <w:szCs w:val="24"/>
        </w:rPr>
        <w:t xml:space="preserve"> oglądowe</w:t>
      </w:r>
      <w:r w:rsidR="003F27EC">
        <w:rPr>
          <w:rFonts w:ascii="Times New Roman" w:hAnsi="Times New Roman" w:cs="Times New Roman"/>
          <w:sz w:val="24"/>
          <w:szCs w:val="24"/>
        </w:rPr>
        <w:t>,</w:t>
      </w:r>
      <w:r w:rsidR="00C47ABD">
        <w:rPr>
          <w:rFonts w:ascii="Times New Roman" w:hAnsi="Times New Roman" w:cs="Times New Roman"/>
          <w:sz w:val="24"/>
          <w:szCs w:val="24"/>
        </w:rPr>
        <w:t xml:space="preserve"> aktywizujące.</w:t>
      </w:r>
    </w:p>
    <w:p w:rsidR="00585F29" w:rsidRPr="00860CE0" w:rsidRDefault="00D147FA">
      <w:pPr>
        <w:rPr>
          <w:rFonts w:ascii="Times New Roman" w:hAnsi="Times New Roman" w:cs="Times New Roman"/>
          <w:sz w:val="24"/>
          <w:szCs w:val="24"/>
        </w:rPr>
      </w:pPr>
      <w:r w:rsidRPr="00D147FA">
        <w:rPr>
          <w:rFonts w:ascii="Times New Roman" w:hAnsi="Times New Roman" w:cs="Times New Roman"/>
          <w:b/>
          <w:bCs/>
          <w:sz w:val="24"/>
          <w:szCs w:val="24"/>
        </w:rPr>
        <w:t>Formy: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E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espołowe</w:t>
      </w:r>
      <w:r w:rsidR="003F27EC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rupowe</w:t>
      </w:r>
      <w:r w:rsidR="003F27EC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ndywidualne.</w:t>
      </w:r>
    </w:p>
    <w:p w:rsidR="00585F29" w:rsidRPr="00D147FA" w:rsidRDefault="00585F29">
      <w:pPr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7FA">
        <w:rPr>
          <w:rFonts w:ascii="Times New Roman" w:hAnsi="Times New Roman" w:cs="Times New Roman"/>
          <w:sz w:val="24"/>
          <w:szCs w:val="24"/>
        </w:rPr>
        <w:t>Encyklopedia PWN. Kartki. Flamastry. Tablica magnetyczna. Magnesy.</w:t>
      </w:r>
      <w:r w:rsidR="00C47ABD">
        <w:rPr>
          <w:rFonts w:ascii="Times New Roman" w:hAnsi="Times New Roman" w:cs="Times New Roman"/>
          <w:sz w:val="24"/>
          <w:szCs w:val="24"/>
        </w:rPr>
        <w:t xml:space="preserve"> Karta pracy. Kartki </w:t>
      </w:r>
      <w:r w:rsidR="00A905A8">
        <w:rPr>
          <w:rFonts w:ascii="Times New Roman" w:hAnsi="Times New Roman" w:cs="Times New Roman"/>
          <w:sz w:val="24"/>
          <w:szCs w:val="24"/>
        </w:rPr>
        <w:t>z oceną zajęć. Koszyk.</w:t>
      </w:r>
    </w:p>
    <w:p w:rsidR="00585F29" w:rsidRPr="00585F29" w:rsidRDefault="00585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Default="00585F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00"/>
        <w:gridCol w:w="7893"/>
      </w:tblGrid>
      <w:tr w:rsidR="008E6544" w:rsidTr="00860CE0">
        <w:tc>
          <w:tcPr>
            <w:tcW w:w="1600" w:type="dxa"/>
          </w:tcPr>
          <w:p w:rsidR="008E6544" w:rsidRDefault="008E6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7893" w:type="dxa"/>
          </w:tcPr>
          <w:p w:rsidR="008E6544" w:rsidRDefault="008E6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8E6544" w:rsidTr="00860CE0">
        <w:tc>
          <w:tcPr>
            <w:tcW w:w="1600" w:type="dxa"/>
          </w:tcPr>
          <w:p w:rsidR="008E6544" w:rsidRPr="00585F29" w:rsidRDefault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7893" w:type="dxa"/>
          </w:tcPr>
          <w:p w:rsidR="008E6544" w:rsidRDefault="008E6544" w:rsidP="00585F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8E6544" w:rsidRDefault="008E6544" w:rsidP="00585F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organizacyjne. </w:t>
            </w:r>
          </w:p>
          <w:p w:rsidR="008E6544" w:rsidRPr="005100BE" w:rsidRDefault="008E6544" w:rsidP="005100B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Integracja grupy – Nauczyciel prosi wychowanków, aby ustawili krzesła w kole i na nich usiedli. Następnie prosi, aby każdy po kolei powiedział swoje imię. </w:t>
            </w:r>
          </w:p>
          <w:p w:rsidR="008E6544" w:rsidRPr="00D93364" w:rsidRDefault="008E6544" w:rsidP="00A8386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Zabawa integracyjna  „Niech wstanie ten, kto…” N. tłumaczy zasady zabawy: każdy siedzi na krześle w kole. Jedna osoba stoi na środku (nie ma dla niej krzesła) i mówi „Niech wstanie ten, kto…”  i mówi jakąś rzecz/czynność/aktywność/umiejętność „np. lubi jeść czekoladę”, z którą mogą się zidentyfikować inne osoby. Wtedy uczestnicy, których dotyczy wymieniona przez osobę mówiącą rzecz/czynność/aktywność/umiejętność wstają i zamieniają się miejscami. Osoba mówiąca również może już usiąść. Osoba, która nie zdąży zająć miejsca staje na środku i zadaje kolejne pytanie. Czynność powtarzamy kilka razy.</w:t>
            </w:r>
          </w:p>
          <w:p w:rsidR="008E6544" w:rsidRPr="00A83863" w:rsidRDefault="008E6544" w:rsidP="00A838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Krótka rozmowa z wychowankami o ich samopoczuciu, zainteresowaniach, bieżących sprawach. </w:t>
            </w:r>
            <w:r w:rsidRPr="00A8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544" w:rsidTr="00860CE0">
        <w:tc>
          <w:tcPr>
            <w:tcW w:w="1600" w:type="dxa"/>
          </w:tcPr>
          <w:p w:rsidR="008E6544" w:rsidRPr="00585F29" w:rsidRDefault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7893" w:type="dxa"/>
          </w:tcPr>
          <w:p w:rsidR="008E6544" w:rsidRPr="00A83863" w:rsidRDefault="008E6544" w:rsidP="00A838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863">
              <w:rPr>
                <w:rFonts w:ascii="Times New Roman" w:hAnsi="Times New Roman" w:cs="Times New Roman"/>
                <w:sz w:val="24"/>
                <w:szCs w:val="24"/>
              </w:rPr>
              <w:t>Wprowadzenie do tematu zajęć – N. informuje wychowanków, że dzisiejszego dnia będziemy zajmowali się tematem „Czas – co to takiego?”</w:t>
            </w:r>
          </w:p>
          <w:p w:rsidR="008E6544" w:rsidRPr="00A83863" w:rsidRDefault="008E6544" w:rsidP="00A838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863">
              <w:rPr>
                <w:rFonts w:ascii="Times New Roman" w:hAnsi="Times New Roman" w:cs="Times New Roman"/>
                <w:sz w:val="24"/>
                <w:szCs w:val="24"/>
              </w:rPr>
              <w:t>Pogadanka na temat tematu zajęć – N. pyta wychowanków, jak rozumieją pojęcie czasu, co to jest czas, jak by go zdefiniowali.</w:t>
            </w:r>
          </w:p>
          <w:p w:rsidR="008E6544" w:rsidRPr="005100BE" w:rsidRDefault="008E6544" w:rsidP="00A838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odczytuje fragment definicji czasu z encyklopedii PWN (załącznik nr 1).</w:t>
            </w:r>
          </w:p>
          <w:p w:rsidR="008E6544" w:rsidRPr="005100BE" w:rsidRDefault="008E6544" w:rsidP="00274A48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podsumowuje, że nie ma jednoznacznej definicji czasu. </w:t>
            </w:r>
          </w:p>
          <w:p w:rsidR="008E6544" w:rsidRPr="00D147FA" w:rsidRDefault="008E6544" w:rsidP="00A8386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 na temat tego – jak określany jest czas. </w:t>
            </w:r>
          </w:p>
          <w:p w:rsidR="008E6544" w:rsidRDefault="008E6544" w:rsidP="00D147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prosi uczniów, aby w parach zastanowili się nad tym, jak można określać czas. </w:t>
            </w:r>
          </w:p>
          <w:p w:rsidR="008E6544" w:rsidRDefault="008E6544" w:rsidP="00D147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kilku minutach N. rozdaje uczniom kartki i flamastry i prosi, aby napisali na nich swoje pomysły – to, jak może być określony czas. Na jednej kartce jeden pomysł.</w:t>
            </w:r>
          </w:p>
          <w:p w:rsidR="008E6544" w:rsidRDefault="008E6544" w:rsidP="00D147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zapisuje na środku tablicy drukowanymi literami słowo „CZAS”.</w:t>
            </w:r>
          </w:p>
          <w:p w:rsidR="008E6544" w:rsidRDefault="008E6544" w:rsidP="00D147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Osoby, które skończyły mają za zadanie przyczepić swoje kartki do tablicy magnetycznej wokół słowa „CZAS”, tak, aby powstało słoneczko. </w:t>
            </w:r>
          </w:p>
          <w:p w:rsidR="008E6544" w:rsidRDefault="008E6544" w:rsidP="00D147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po kolei odczytuje swój pomysł z tablicy. Wychowankowie wspólnie z nauczycielem zastanawiają się czy ich pomysły rzeczywiście pasują do określeń czasu, grupują te same określenia w jedno miejsce i zastanawiają się czy jest jeszcze jakieś słowo, które można by było dopisać. (załącznik nr 2 określenia czasu)</w:t>
            </w:r>
          </w:p>
          <w:p w:rsidR="008E6544" w:rsidRPr="005100BE" w:rsidRDefault="008E6544" w:rsidP="005100B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Próba stworzenia własnej definicji czasu. Każdy wychowanek dostaje kartkę i próbuje sam napisać własną definicję czasu. Kiedy wszyscy skończą pisać nauczyciel prosi wychowanków o odczytanie swoich definicji. </w:t>
            </w:r>
          </w:p>
          <w:p w:rsidR="008E6544" w:rsidRPr="005100BE" w:rsidRDefault="008E6544" w:rsidP="005100B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0BE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prosi wychowanków, aby usiedli przy stolikach. Rozdaje im karty pracy – krzyżówki</w:t>
            </w:r>
            <w:r w:rsidR="00274A48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3).</w:t>
            </w:r>
          </w:p>
          <w:p w:rsidR="008E6544" w:rsidRDefault="008E6544" w:rsidP="00D147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prosi o rozwiązanie krzyżówki. </w:t>
            </w:r>
          </w:p>
          <w:p w:rsidR="008E6544" w:rsidRDefault="008E6544" w:rsidP="00D147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upewnieniu się, że wszyscy skończyli N. prosi o odczytanie hasła. </w:t>
            </w:r>
          </w:p>
          <w:p w:rsidR="008E6544" w:rsidRDefault="008E6544" w:rsidP="00D147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Hasło, które powstało w krzyżówce to: Zegar. </w:t>
            </w:r>
          </w:p>
          <w:p w:rsidR="008E6544" w:rsidRPr="00C47ABD" w:rsidRDefault="008E6544" w:rsidP="00C47A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mówi, że zegar to najpopularniejszy sposób mierzenia czasu. </w:t>
            </w:r>
          </w:p>
        </w:tc>
      </w:tr>
      <w:tr w:rsidR="008E6544" w:rsidTr="00860CE0">
        <w:tc>
          <w:tcPr>
            <w:tcW w:w="1600" w:type="dxa"/>
          </w:tcPr>
          <w:p w:rsidR="008E6544" w:rsidRPr="00585F29" w:rsidRDefault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końcowa:</w:t>
            </w:r>
          </w:p>
        </w:tc>
        <w:tc>
          <w:tcPr>
            <w:tcW w:w="7893" w:type="dxa"/>
          </w:tcPr>
          <w:p w:rsidR="008E6544" w:rsidRDefault="008E6544" w:rsidP="00C47A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BD">
              <w:rPr>
                <w:rFonts w:ascii="Times New Roman" w:hAnsi="Times New Roman" w:cs="Times New Roman"/>
                <w:sz w:val="24"/>
                <w:szCs w:val="24"/>
              </w:rPr>
              <w:t>Podsumowanie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rozmowa na temat tego, czego dowiedzieliśmy się na zajęciach. N. rozdaje uczniom kartki z oceną zajęć. N. prosi, aby każdy uczeń anonimowo wypełnił tę kartkę, a następnie wrzucił ją do koszyka stojącego na stole</w:t>
            </w:r>
            <w:r w:rsidR="00274A48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4).</w:t>
            </w:r>
          </w:p>
          <w:p w:rsidR="008E6544" w:rsidRDefault="008E6544" w:rsidP="00C47A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C47ABD">
              <w:rPr>
                <w:rFonts w:ascii="Times New Roman" w:hAnsi="Times New Roman" w:cs="Times New Roman"/>
                <w:sz w:val="24"/>
                <w:szCs w:val="24"/>
              </w:rPr>
              <w:t>odziękowanie za udział w zajęciach i pochwalenie za aktywność.</w:t>
            </w:r>
          </w:p>
          <w:p w:rsidR="008E6544" w:rsidRPr="00C47ABD" w:rsidRDefault="008E6544" w:rsidP="00C47A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7ABD">
              <w:rPr>
                <w:rFonts w:ascii="Times New Roman" w:hAnsi="Times New Roman" w:cs="Times New Roman"/>
                <w:sz w:val="24"/>
                <w:szCs w:val="24"/>
              </w:rPr>
              <w:t xml:space="preserve">ożegnanie. </w:t>
            </w:r>
          </w:p>
        </w:tc>
      </w:tr>
    </w:tbl>
    <w:p w:rsidR="00585F29" w:rsidRPr="00585F29" w:rsidRDefault="00585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8E6544" w:rsidRDefault="00585F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FD4A65" w:rsidRPr="003939E6" w:rsidRDefault="003939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</w:t>
      </w:r>
      <w:r w:rsidR="00D147FA" w:rsidRPr="003939E6">
        <w:rPr>
          <w:rFonts w:ascii="Times New Roman" w:hAnsi="Times New Roman" w:cs="Times New Roman"/>
          <w:b/>
          <w:bCs/>
          <w:sz w:val="24"/>
          <w:szCs w:val="24"/>
        </w:rPr>
        <w:t xml:space="preserve">r 1 – Fragment definicji czasu: </w:t>
      </w:r>
    </w:p>
    <w:p w:rsidR="00725009" w:rsidRDefault="00D147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7FA">
        <w:rPr>
          <w:rFonts w:ascii="Times New Roman" w:hAnsi="Times New Roman" w:cs="Times New Roman"/>
          <w:sz w:val="24"/>
          <w:szCs w:val="24"/>
        </w:rPr>
        <w:t>„</w:t>
      </w:r>
      <w:r w:rsidRPr="00D147FA">
        <w:rPr>
          <w:rFonts w:ascii="Times New Roman" w:hAnsi="Times New Roman" w:cs="Times New Roman"/>
          <w:sz w:val="24"/>
          <w:szCs w:val="24"/>
          <w:shd w:val="clear" w:color="auto" w:fill="FFFFFF"/>
        </w:rPr>
        <w:t>Według koncepcji I. Newtona (dominującej do połowy XIX w.) czas jest wielkością bezwzględną, absolutną (stąd tzw. czas absolutny), niezależną od przestrzeni i jakichkolwiek czynników fizycznych (upływa jednakowo we wszystkich układach odniesienia). Obecnie przyjmowana koncepcja czasu opiera się na </w:t>
      </w:r>
      <w:hyperlink r:id="rId5" w:tooltip="względności teoria" w:history="1">
        <w:r w:rsidRPr="00D147F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teorii względności</w:t>
        </w:r>
      </w:hyperlink>
      <w:r w:rsidRPr="00D147FA">
        <w:rPr>
          <w:rFonts w:ascii="Times New Roman" w:hAnsi="Times New Roman" w:cs="Times New Roman"/>
          <w:sz w:val="24"/>
          <w:szCs w:val="24"/>
          <w:shd w:val="clear" w:color="auto" w:fill="FFFFFF"/>
        </w:rPr>
        <w:t> A. Einsteina, według której czas i przestrzeń są traktowane równoprawnie, tworząc czterowymiarowe continuum — czasoprzestrzeń (czas jest czwartą współrzędną obok współrzędnych przestrzennych). W myśl tej teorii pojęcie jednoczesności zdarzeń zależy od układu odniesienia (</w:t>
      </w:r>
      <w:hyperlink r:id="rId6" w:tooltip="czas własny" w:history="1">
        <w:r w:rsidRPr="00D147F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czas własny</w:t>
        </w:r>
      </w:hyperlink>
      <w:r w:rsidRPr="00D147F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dylatacja czasu" w:history="1">
        <w:r w:rsidRPr="00D147F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dylatacja czasu</w:t>
        </w:r>
      </w:hyperlink>
      <w:r w:rsidRPr="00D147FA">
        <w:rPr>
          <w:rFonts w:ascii="Times New Roman" w:hAnsi="Times New Roman" w:cs="Times New Roman"/>
          <w:sz w:val="24"/>
          <w:szCs w:val="24"/>
          <w:shd w:val="clear" w:color="auto" w:fill="FFFFFF"/>
        </w:rPr>
        <w:t>), a czas nie ma charakteru absolutnego. Ogólna teoria względności opisuje związek czasoprzestrzeni z polem grawitacyjnym i rozkładem materii; zgodnie z tą teorią czas jest zależny od rozkładu materii; niezmienniczy, niezależny od wyboru układu odniesienia charakter mają nie odstępy czasu i odległości przestrzenne, ale odległości między zdarzeniami w czasoprzestrzeni.”</w:t>
      </w:r>
      <w:r w:rsidR="00725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5009" w:rsidRDefault="00860C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Źródło</w:t>
      </w:r>
      <w:r w:rsidR="00725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="00725009" w:rsidRPr="003B1C0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https://encyklopedia.pwn.pl/haslo/czas;3889272.html</w:t>
        </w:r>
      </w:hyperlink>
      <w:r w:rsidR="00725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[Dostęp: 19.10.2020 r.]</w:t>
      </w:r>
    </w:p>
    <w:p w:rsidR="00725009" w:rsidRPr="003939E6" w:rsidRDefault="0072500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39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Załącznik nr 2 – określenia czasu:</w:t>
      </w:r>
    </w:p>
    <w:p w:rsidR="008E6544" w:rsidRDefault="008E6544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sectPr w:rsidR="008E65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725009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chwila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sekunda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minuta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kwadrans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godzina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doba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dzień</w:t>
      </w:r>
    </w:p>
    <w:p w:rsidR="005A3087" w:rsidRDefault="005A3087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noc</w:t>
      </w:r>
    </w:p>
    <w:p w:rsidR="005A3087" w:rsidRDefault="005A3087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ranek</w:t>
      </w:r>
    </w:p>
    <w:p w:rsidR="003939E6" w:rsidRDefault="003939E6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przedpołudnie</w:t>
      </w:r>
    </w:p>
    <w:p w:rsidR="005A3087" w:rsidRDefault="005A3087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południe</w:t>
      </w:r>
    </w:p>
    <w:p w:rsidR="003939E6" w:rsidRDefault="003939E6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popołudnie</w:t>
      </w:r>
    </w:p>
    <w:p w:rsidR="005A3087" w:rsidRDefault="005A3087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wieczór</w:t>
      </w:r>
    </w:p>
    <w:p w:rsidR="005A3087" w:rsidRDefault="005A3087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zmierzch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tydzień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weekend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miesiąc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kwartał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rok</w:t>
      </w:r>
    </w:p>
    <w:p w:rsidR="00725009" w:rsidRDefault="005100BE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dekada</w:t>
      </w:r>
    </w:p>
    <w:p w:rsidR="005100BE" w:rsidRDefault="005100BE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półwiecze</w:t>
      </w:r>
    </w:p>
    <w:p w:rsidR="005100BE" w:rsidRDefault="005100BE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wiek</w:t>
      </w:r>
    </w:p>
    <w:p w:rsidR="005100BE" w:rsidRDefault="005100BE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epoka</w:t>
      </w:r>
    </w:p>
    <w:p w:rsidR="005100BE" w:rsidRDefault="005100BE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tysiąclecie (milenium)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wakacje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ferie</w:t>
      </w:r>
    </w:p>
    <w:p w:rsidR="00725009" w:rsidRP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Święta </w:t>
      </w:r>
    </w:p>
    <w:p w:rsidR="00725009" w:rsidRP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725009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punkt na osi czasu</w:t>
      </w:r>
    </w:p>
    <w:p w:rsidR="00725009" w:rsidRP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725009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odcinek czasu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725009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trwanie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wieczność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przeszłość</w:t>
      </w:r>
    </w:p>
    <w:p w:rsid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przyszłość</w:t>
      </w:r>
    </w:p>
    <w:p w:rsidR="00725009" w:rsidRP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teraźniejszość</w:t>
      </w:r>
    </w:p>
    <w:p w:rsidR="00725009" w:rsidRP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725009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zbiór wszystkich punktów i okresów czasowych</w:t>
      </w:r>
    </w:p>
    <w:p w:rsidR="00725009" w:rsidRPr="00725009" w:rsidRDefault="00725009" w:rsidP="008E654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0" w:hanging="357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725009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czwarta współrzędna czasoprzestrzeni w teorii względności</w:t>
      </w:r>
    </w:p>
    <w:p w:rsidR="008E6544" w:rsidRDefault="008E6544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E6544" w:rsidSect="008E65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5009" w:rsidRDefault="007250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39E6" w:rsidRPr="003939E6" w:rsidRDefault="005100BE" w:rsidP="003939E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39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Załącznik nr 3 – karta pracy krzyżówka</w:t>
      </w:r>
      <w:r w:rsidR="00A905A8" w:rsidRPr="003939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860CE0" w:rsidRDefault="00860CE0" w:rsidP="0039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KRZYŻÓWKA</w:t>
      </w:r>
    </w:p>
    <w:p w:rsidR="003939E6" w:rsidRP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  <w:r w:rsidRPr="003939E6">
        <w:rPr>
          <w:rFonts w:ascii="Times New Roman" w:hAnsi="Times New Roman" w:cs="Times New Roman"/>
          <w:sz w:val="24"/>
          <w:szCs w:val="24"/>
        </w:rPr>
        <w:t xml:space="preserve">Przed tobą znajduje się krzyżówka. Twoim zadaniem jest rozwiązanie jej. </w:t>
      </w:r>
    </w:p>
    <w:p w:rsidR="003939E6" w:rsidRP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  <w:r w:rsidRPr="003939E6">
        <w:rPr>
          <w:rFonts w:ascii="Times New Roman" w:hAnsi="Times New Roman" w:cs="Times New Roman"/>
          <w:sz w:val="24"/>
          <w:szCs w:val="24"/>
        </w:rPr>
        <w:lastRenderedPageBreak/>
        <w:t xml:space="preserve">Po kolei czytaj pytanie, a następnie zastanów się, jaka jest prawidłowa odpowiedź. Odpowiedź wpisz w wyznaczone miejsce. </w:t>
      </w:r>
    </w:p>
    <w:p w:rsidR="003939E6" w:rsidRP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  <w:r w:rsidRPr="003939E6">
        <w:rPr>
          <w:rFonts w:ascii="Times New Roman" w:hAnsi="Times New Roman" w:cs="Times New Roman"/>
          <w:sz w:val="24"/>
          <w:szCs w:val="24"/>
        </w:rPr>
        <w:t>Gdy wpiszesz wszystkie odpowiedzi na pytania będziesz mógł odczytać hasło. Hasło zapisane jest w polu zaznaczonym czerwoną ramką. Odczytaj je, a następnie zapisz w odpowiednim miejscu.</w:t>
      </w:r>
    </w:p>
    <w:p w:rsidR="003939E6" w:rsidRPr="00860CE0" w:rsidRDefault="003939E6" w:rsidP="003939E6">
      <w:pPr>
        <w:rPr>
          <w:rFonts w:ascii="Times New Roman" w:hAnsi="Times New Roman" w:cs="Times New Roman"/>
          <w:sz w:val="24"/>
          <w:szCs w:val="24"/>
        </w:rPr>
      </w:pPr>
      <w:r w:rsidRPr="003939E6">
        <w:rPr>
          <w:rFonts w:ascii="Times New Roman" w:hAnsi="Times New Roman" w:cs="Times New Roman"/>
          <w:sz w:val="24"/>
          <w:szCs w:val="24"/>
        </w:rPr>
        <w:t>Powodzenia!</w:t>
      </w:r>
    </w:p>
    <w:p w:rsidR="003939E6" w:rsidRPr="005F798C" w:rsidRDefault="003939E6" w:rsidP="003939E6">
      <w:pPr>
        <w:rPr>
          <w:rFonts w:ascii="Times New Roman" w:hAnsi="Times New Roman" w:cs="Times New Roman"/>
          <w:sz w:val="24"/>
          <w:szCs w:val="24"/>
        </w:rPr>
      </w:pPr>
      <w:r w:rsidRPr="005F798C">
        <w:rPr>
          <w:rFonts w:ascii="Times New Roman" w:hAnsi="Times New Roman" w:cs="Times New Roman"/>
          <w:sz w:val="24"/>
          <w:szCs w:val="24"/>
        </w:rPr>
        <w:t>PYTANIA DO KRZYŻÓWKI:</w:t>
      </w:r>
    </w:p>
    <w:p w:rsidR="003939E6" w:rsidRDefault="003939E6" w:rsidP="003939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następuje po nocy?</w:t>
      </w:r>
    </w:p>
    <w:p w:rsidR="003939E6" w:rsidRDefault="003939E6" w:rsidP="003939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okres 100 lat?</w:t>
      </w:r>
    </w:p>
    <w:p w:rsidR="003939E6" w:rsidRDefault="003939E6" w:rsidP="003939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trwa 60 minut?</w:t>
      </w:r>
    </w:p>
    <w:p w:rsidR="003939E6" w:rsidRPr="00E455CA" w:rsidRDefault="003939E6" w:rsidP="003939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pora dnia następująca po nocy?</w:t>
      </w:r>
    </w:p>
    <w:p w:rsidR="003939E6" w:rsidRPr="008E6544" w:rsidRDefault="003939E6" w:rsidP="003939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trzeci miesiąc w roku?</w:t>
      </w:r>
    </w:p>
    <w:tbl>
      <w:tblPr>
        <w:tblStyle w:val="Tabela-Siatka"/>
        <w:tblpPr w:leftFromText="141" w:rightFromText="141" w:vertAnchor="text" w:horzAnchor="margin" w:tblpXSpec="center" w:tblpY="219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531"/>
        <w:gridCol w:w="531"/>
        <w:gridCol w:w="531"/>
        <w:gridCol w:w="531"/>
        <w:gridCol w:w="531"/>
        <w:gridCol w:w="514"/>
        <w:gridCol w:w="524"/>
        <w:gridCol w:w="514"/>
      </w:tblGrid>
      <w:tr w:rsidR="003939E6" w:rsidTr="00860CE0">
        <w:trPr>
          <w:gridAfter w:val="3"/>
          <w:wAfter w:w="1552" w:type="dxa"/>
          <w:trHeight w:val="864"/>
        </w:trPr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3939E6" w:rsidRDefault="008E6544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1" w:type="dxa"/>
            <w:tcBorders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1" w:type="dxa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31" w:type="dxa"/>
            <w:tcBorders>
              <w:lef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1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1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</w:tr>
      <w:tr w:rsidR="003939E6" w:rsidTr="00860CE0">
        <w:trPr>
          <w:gridAfter w:val="5"/>
          <w:wAfter w:w="2614" w:type="dxa"/>
          <w:trHeight w:val="864"/>
        </w:trPr>
        <w:tc>
          <w:tcPr>
            <w:tcW w:w="53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939E6" w:rsidRPr="00661466" w:rsidRDefault="003939E6" w:rsidP="008E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31" w:type="dxa"/>
            <w:tcBorders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1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1" w:type="dxa"/>
            <w:tcBorders>
              <w:lef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939E6" w:rsidTr="00860CE0">
        <w:trPr>
          <w:trHeight w:val="864"/>
        </w:trPr>
        <w:tc>
          <w:tcPr>
            <w:tcW w:w="5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1" w:type="dxa"/>
            <w:tcBorders>
              <w:lef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31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1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4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4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4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939E6" w:rsidTr="00860CE0">
        <w:trPr>
          <w:gridAfter w:val="3"/>
          <w:wAfter w:w="1552" w:type="dxa"/>
          <w:trHeight w:val="864"/>
        </w:trPr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1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1" w:type="dxa"/>
            <w:tcBorders>
              <w:lef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1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1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939E6" w:rsidTr="00860CE0">
        <w:trPr>
          <w:gridAfter w:val="3"/>
          <w:wAfter w:w="1552" w:type="dxa"/>
          <w:trHeight w:val="864"/>
        </w:trPr>
        <w:tc>
          <w:tcPr>
            <w:tcW w:w="538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1" w:type="dxa"/>
            <w:tcBorders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1" w:type="dxa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1" w:type="dxa"/>
            <w:tcBorders>
              <w:left w:val="single" w:sz="4" w:space="0" w:color="FF0000"/>
            </w:tcBorders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31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1" w:type="dxa"/>
          </w:tcPr>
          <w:p w:rsidR="003939E6" w:rsidRDefault="003939E6" w:rsidP="008E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</w:p>
    <w:p w:rsid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8E6544" w:rsidRDefault="008E6544" w:rsidP="003939E6">
      <w:pPr>
        <w:rPr>
          <w:rFonts w:ascii="Times New Roman" w:hAnsi="Times New Roman" w:cs="Times New Roman"/>
          <w:sz w:val="24"/>
          <w:szCs w:val="24"/>
        </w:rPr>
      </w:pPr>
    </w:p>
    <w:p w:rsid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E6544" w:rsidRDefault="008E6544" w:rsidP="003939E6">
      <w:pPr>
        <w:rPr>
          <w:rFonts w:ascii="Times New Roman" w:hAnsi="Times New Roman" w:cs="Times New Roman"/>
          <w:sz w:val="24"/>
          <w:szCs w:val="24"/>
        </w:rPr>
      </w:pPr>
    </w:p>
    <w:p w:rsid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E6544" w:rsidRDefault="008E6544" w:rsidP="003939E6">
      <w:pPr>
        <w:rPr>
          <w:rFonts w:ascii="Times New Roman" w:hAnsi="Times New Roman" w:cs="Times New Roman"/>
          <w:sz w:val="24"/>
          <w:szCs w:val="24"/>
        </w:rPr>
      </w:pPr>
    </w:p>
    <w:p w:rsid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E6544" w:rsidRDefault="008E6544" w:rsidP="003939E6">
      <w:pPr>
        <w:rPr>
          <w:rFonts w:ascii="Times New Roman" w:hAnsi="Times New Roman" w:cs="Times New Roman"/>
          <w:sz w:val="24"/>
          <w:szCs w:val="24"/>
        </w:rPr>
      </w:pPr>
    </w:p>
    <w:p w:rsidR="003939E6" w:rsidRPr="000005B0" w:rsidRDefault="003939E6" w:rsidP="0039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939E6" w:rsidRDefault="003939E6" w:rsidP="0039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ZEGAR</w:t>
      </w:r>
    </w:p>
    <w:p w:rsidR="003939E6" w:rsidRDefault="003939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5009" w:rsidRDefault="00A905A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39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Załącznik nr 4 – kartka z oceną zajęć:</w:t>
      </w:r>
    </w:p>
    <w:p w:rsidR="00A905A8" w:rsidRDefault="00A90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dzisiejszych zajęciach podobało mi się……………………………………………..</w:t>
      </w:r>
    </w:p>
    <w:p w:rsidR="00A905A8" w:rsidRDefault="00A90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dzisiejszych zajęciach nie podobało mi się …………………………………………</w:t>
      </w:r>
    </w:p>
    <w:p w:rsidR="00A905A8" w:rsidRDefault="00A90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Łatwe było dla mnie…………………………………………………………………….</w:t>
      </w:r>
    </w:p>
    <w:p w:rsidR="00860CE0" w:rsidRDefault="00A90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Trudne było dla mnie……………………………………………………………………</w:t>
      </w:r>
    </w:p>
    <w:p w:rsidR="00860CE0" w:rsidRDefault="00860C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7ABD" w:rsidRPr="00860CE0" w:rsidRDefault="00C47A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Opracowanie: Justyna Gruczek</w:t>
      </w:r>
    </w:p>
    <w:sectPr w:rsidR="00C47ABD" w:rsidRPr="00860CE0" w:rsidSect="008E65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74F82"/>
    <w:multiLevelType w:val="hybridMultilevel"/>
    <w:tmpl w:val="D36A0948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116100"/>
    <w:rsid w:val="00274A48"/>
    <w:rsid w:val="002E33AD"/>
    <w:rsid w:val="0030696A"/>
    <w:rsid w:val="003939E6"/>
    <w:rsid w:val="003E63A4"/>
    <w:rsid w:val="003F27EC"/>
    <w:rsid w:val="005100BE"/>
    <w:rsid w:val="00565EE5"/>
    <w:rsid w:val="00585F29"/>
    <w:rsid w:val="005A3087"/>
    <w:rsid w:val="00725009"/>
    <w:rsid w:val="00860CE0"/>
    <w:rsid w:val="008E6544"/>
    <w:rsid w:val="00997543"/>
    <w:rsid w:val="00A83863"/>
    <w:rsid w:val="00A905A8"/>
    <w:rsid w:val="00AE3EC2"/>
    <w:rsid w:val="00C47ABD"/>
    <w:rsid w:val="00CE6DF5"/>
    <w:rsid w:val="00D147FA"/>
    <w:rsid w:val="00D914BD"/>
    <w:rsid w:val="00D93364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EAFD-7A58-4833-9638-7B53C92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/haslo/czas;38892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cyklopedia.pwn.pl/haslo/dylatacja-czasu;3895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klopedia.pwn.pl/haslo/czas-wlasny;3889292.html" TargetMode="External"/><Relationship Id="rId5" Type="http://schemas.openxmlformats.org/officeDocument/2006/relationships/hyperlink" Target="https://encyklopedia.pwn.pl/haslo/wzglednosci-teoria;399924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2020-10-26T16:02:00Z</dcterms:created>
  <dcterms:modified xsi:type="dcterms:W3CDTF">2020-10-26T16:02:00Z</dcterms:modified>
</cp:coreProperties>
</file>