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279" w:rsidRDefault="00785279" w:rsidP="00785279">
      <w:pPr>
        <w:spacing w:line="240" w:lineRule="auto"/>
        <w:ind w:left="1416" w:firstLine="708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KONSPEKT ZAJĘĆ POZALEKCJNYCH</w:t>
      </w:r>
    </w:p>
    <w:p w:rsidR="00785279" w:rsidRDefault="00785279" w:rsidP="00785279">
      <w:pPr>
        <w:spacing w:line="240" w:lineRule="auto"/>
        <w:rPr>
          <w:b/>
          <w:sz w:val="24"/>
          <w:szCs w:val="24"/>
        </w:rPr>
      </w:pPr>
    </w:p>
    <w:p w:rsidR="00785279" w:rsidRDefault="00785279" w:rsidP="0078527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Temat : Gramy w szachy - </w:t>
      </w:r>
      <w:r w:rsidR="00FD5004">
        <w:rPr>
          <w:b/>
          <w:sz w:val="24"/>
          <w:szCs w:val="24"/>
        </w:rPr>
        <w:t>notacja szachowa</w:t>
      </w:r>
    </w:p>
    <w:p w:rsidR="00785279" w:rsidRDefault="00785279" w:rsidP="007852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Nauczyciel prowadzący: Hubert Kąkol</w:t>
      </w:r>
    </w:p>
    <w:p w:rsidR="00785279" w:rsidRDefault="00785279" w:rsidP="007852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Dla grupy młodszej szkolnej (7 – 12 r. ż.) i (starszej szkolnej 13 -18 r. ż.)</w:t>
      </w:r>
    </w:p>
    <w:p w:rsidR="00785279" w:rsidRDefault="00785279" w:rsidP="007852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 Typ zajęć: oświatowe z elementami rozrywki umysłowej, plastyczne</w:t>
      </w:r>
    </w:p>
    <w:p w:rsidR="00785279" w:rsidRDefault="00785279" w:rsidP="007852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Cele ogólne: </w:t>
      </w:r>
    </w:p>
    <w:p w:rsidR="00785279" w:rsidRDefault="00785279" w:rsidP="007852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pobudzanie aktywności pacjentów</w:t>
      </w:r>
    </w:p>
    <w:p w:rsidR="00785279" w:rsidRDefault="00785279" w:rsidP="007852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odwracanie uwagi od problemów związanych z hospitalizacją</w:t>
      </w:r>
    </w:p>
    <w:p w:rsidR="00785279" w:rsidRDefault="00785279" w:rsidP="007852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Cele szczegółowe: </w:t>
      </w:r>
    </w:p>
    <w:p w:rsidR="00785279" w:rsidRDefault="00785279" w:rsidP="007852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pobudzenie aktywności umysłowej poprzez zapoznanie z grą w szachy</w:t>
      </w:r>
    </w:p>
    <w:p w:rsidR="00785279" w:rsidRDefault="00785279" w:rsidP="007852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rozwijanie sprawności manualnej</w:t>
      </w:r>
    </w:p>
    <w:p w:rsidR="00785279" w:rsidRDefault="00785279" w:rsidP="007852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łagodzenie napięć emocjonalnych poprzez udział w zajęciach</w:t>
      </w:r>
    </w:p>
    <w:p w:rsidR="00785279" w:rsidRDefault="00785279" w:rsidP="007852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poznanie zasad notacji szachowej</w:t>
      </w:r>
    </w:p>
    <w:p w:rsidR="00785279" w:rsidRDefault="00785279" w:rsidP="007852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Metody: </w:t>
      </w:r>
    </w:p>
    <w:p w:rsidR="00785279" w:rsidRDefault="00785279" w:rsidP="007852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słowna- rozmowa</w:t>
      </w:r>
    </w:p>
    <w:p w:rsidR="00785279" w:rsidRDefault="00785279" w:rsidP="007852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oglądowa – pokaz i instruktaż dotyczący działań praktycznych</w:t>
      </w:r>
    </w:p>
    <w:p w:rsidR="00785279" w:rsidRDefault="00785279" w:rsidP="007852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działania praktyczne</w:t>
      </w:r>
    </w:p>
    <w:p w:rsidR="00785279" w:rsidRDefault="00785279" w:rsidP="007852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burza mózgów</w:t>
      </w:r>
    </w:p>
    <w:p w:rsidR="00785279" w:rsidRDefault="00785279" w:rsidP="007852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Formy: </w:t>
      </w:r>
    </w:p>
    <w:p w:rsidR="00785279" w:rsidRDefault="00785279" w:rsidP="007852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zindywidualizowana praca w grupie</w:t>
      </w:r>
    </w:p>
    <w:p w:rsidR="00785279" w:rsidRDefault="00785279" w:rsidP="007852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praca w parach</w:t>
      </w:r>
    </w:p>
    <w:p w:rsidR="00785279" w:rsidRDefault="00785279" w:rsidP="007852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Pomoce dydaktyczne: </w:t>
      </w:r>
    </w:p>
    <w:p w:rsidR="00785279" w:rsidRDefault="00785279" w:rsidP="007852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szachownice, szachownica demonstracyjna, zgadywanki, rymowanki, zdjęcia, prezentacja multimedialna, kolorowanki </w:t>
      </w:r>
    </w:p>
    <w:p w:rsidR="00785279" w:rsidRDefault="00785279" w:rsidP="00785279">
      <w:pPr>
        <w:spacing w:line="240" w:lineRule="auto"/>
      </w:pPr>
    </w:p>
    <w:p w:rsidR="00785279" w:rsidRDefault="00A87A18" w:rsidP="00785279">
      <w:pPr>
        <w:spacing w:line="240" w:lineRule="auto"/>
        <w:rPr>
          <w:sz w:val="24"/>
          <w:szCs w:val="24"/>
        </w:rPr>
      </w:pPr>
      <w:hyperlink r:id="rId6" w:history="1">
        <w:r w:rsidR="00785279" w:rsidRPr="00785279">
          <w:rPr>
            <w:rStyle w:val="Hipercze"/>
            <w:sz w:val="24"/>
            <w:szCs w:val="24"/>
          </w:rPr>
          <w:t>https://www.youtube.com/watch?v=u3LFhu4VcTE</w:t>
        </w:r>
      </w:hyperlink>
    </w:p>
    <w:p w:rsidR="00785279" w:rsidRDefault="00785279" w:rsidP="007852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Tok zajęć: </w:t>
      </w:r>
    </w:p>
    <w:p w:rsidR="00785279" w:rsidRDefault="00785279" w:rsidP="007852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a)Wprowadzenie do tematu –przedstawienie tematu i celu zajęć. Rozmowa kierowana na temat:  "Czym są kroniki? "Czym jest notacja szachowa?" "Czym jest zapis pozycji?" "Czym jest zapis partii?"</w:t>
      </w:r>
    </w:p>
    <w:p w:rsidR="00785279" w:rsidRDefault="00785279" w:rsidP="007852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b) Ustalenie wspólnie z wychowankami, że w partii szachowej również występuje specjalny rodzaj kroniki, zapis przebiegu gry, zapis pozycji</w:t>
      </w:r>
    </w:p>
    <w:p w:rsidR="00785279" w:rsidRDefault="00785279" w:rsidP="007852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 wyjaśnienie, że  partie szachowe notujemy w celu jej odtworzenia, przeanalizowania</w:t>
      </w:r>
      <w:r w:rsidR="00F85A35">
        <w:rPr>
          <w:sz w:val="24"/>
          <w:szCs w:val="24"/>
        </w:rPr>
        <w:t>, sporządzenia bazy danych partii szachowych</w:t>
      </w:r>
    </w:p>
    <w:p w:rsidR="00F85A35" w:rsidRDefault="00F85A35" w:rsidP="007852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Wyjaśnienie</w:t>
      </w:r>
      <w:r w:rsidR="00785279">
        <w:rPr>
          <w:sz w:val="24"/>
          <w:szCs w:val="24"/>
        </w:rPr>
        <w:t xml:space="preserve">, że </w:t>
      </w:r>
      <w:r>
        <w:rPr>
          <w:sz w:val="24"/>
          <w:szCs w:val="24"/>
        </w:rPr>
        <w:t>zapis partii szachowej obowiązuje na turniejach szachowych w szachach klasycznych</w:t>
      </w:r>
    </w:p>
    <w:p w:rsidR="00F85A35" w:rsidRDefault="00785279" w:rsidP="007852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F85A35">
        <w:rPr>
          <w:sz w:val="24"/>
          <w:szCs w:val="24"/>
        </w:rPr>
        <w:t>zaprezentowanie na tablicy demonstracyjnej nazw pól na szachownicy i zaakcentowanie, że najpierw podajemy literę, potem cyfrę (adresy pól zapisujemy małą literą</w:t>
      </w:r>
      <w:r w:rsidR="001E1DA5">
        <w:rPr>
          <w:sz w:val="24"/>
          <w:szCs w:val="24"/>
        </w:rPr>
        <w:t>, a nazwy figur wielką literą</w:t>
      </w:r>
      <w:r w:rsidR="00F85A35">
        <w:rPr>
          <w:sz w:val="24"/>
          <w:szCs w:val="24"/>
        </w:rPr>
        <w:t>)</w:t>
      </w:r>
    </w:p>
    <w:p w:rsidR="00F85A35" w:rsidRDefault="00F85A35" w:rsidP="007852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Ćwiczenia na tablicy demonstracyjnej</w:t>
      </w:r>
      <w:r w:rsidR="001E1DA5">
        <w:rPr>
          <w:sz w:val="24"/>
          <w:szCs w:val="24"/>
        </w:rPr>
        <w:t xml:space="preserve"> </w:t>
      </w:r>
    </w:p>
    <w:p w:rsidR="001E1DA5" w:rsidRDefault="001E1DA5" w:rsidP="007852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 zaprezentowanie oznaczenia poszczególnych bierek</w:t>
      </w:r>
    </w:p>
    <w:p w:rsidR="001E1DA5" w:rsidRDefault="001E1DA5" w:rsidP="007852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 pokazanie sposobu notacji pozycji szachowej</w:t>
      </w:r>
    </w:p>
    <w:p w:rsidR="001E1DA5" w:rsidRDefault="001E1DA5" w:rsidP="007852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 zaprezentowanie zapisu pełnego i skróconego i wyjaśnienie różnic pomiędzy nimi</w:t>
      </w:r>
    </w:p>
    <w:p w:rsidR="001E1DA5" w:rsidRDefault="001E1DA5" w:rsidP="007852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 pokazanie blankietu zapisu partii szachowej</w:t>
      </w:r>
    </w:p>
    <w:p w:rsidR="00785279" w:rsidRDefault="00785279" w:rsidP="007852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 pokazanie przykładów</w:t>
      </w:r>
      <w:r w:rsidR="00F85A35">
        <w:rPr>
          <w:sz w:val="24"/>
          <w:szCs w:val="24"/>
        </w:rPr>
        <w:t xml:space="preserve"> słynnych pojedynków szachowych na podstawie sporządzonego zapisu gry</w:t>
      </w:r>
    </w:p>
    <w:p w:rsidR="00785279" w:rsidRDefault="001E1DA5" w:rsidP="007852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785279">
        <w:rPr>
          <w:sz w:val="24"/>
          <w:szCs w:val="24"/>
        </w:rPr>
        <w:t xml:space="preserve">Pokazanie przykładów </w:t>
      </w:r>
      <w:r>
        <w:rPr>
          <w:sz w:val="24"/>
          <w:szCs w:val="24"/>
        </w:rPr>
        <w:t>wraz ze wspólną próbą rozczytania zapisu gry i przedstawienia jej na tablicy demonstracyjnej</w:t>
      </w:r>
    </w:p>
    <w:p w:rsidR="00785279" w:rsidRDefault="00785279" w:rsidP="00785279">
      <w:pPr>
        <w:spacing w:line="240" w:lineRule="auto"/>
        <w:rPr>
          <w:sz w:val="24"/>
          <w:szCs w:val="24"/>
        </w:rPr>
      </w:pPr>
    </w:p>
    <w:p w:rsidR="00785279" w:rsidRDefault="00D71541" w:rsidP="007852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d)</w:t>
      </w:r>
      <w:r w:rsidR="00785279">
        <w:rPr>
          <w:sz w:val="24"/>
          <w:szCs w:val="24"/>
        </w:rPr>
        <w:t xml:space="preserve"> Wykonanie ćwiczeń z wybranych diagramów.</w:t>
      </w:r>
    </w:p>
    <w:p w:rsidR="00785279" w:rsidRDefault="00785279" w:rsidP="00785279">
      <w:pPr>
        <w:spacing w:line="240" w:lineRule="auto"/>
        <w:rPr>
          <w:i/>
          <w:sz w:val="24"/>
          <w:szCs w:val="24"/>
        </w:rPr>
      </w:pPr>
    </w:p>
    <w:p w:rsidR="00785279" w:rsidRDefault="00785279" w:rsidP="007852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 Podsumowanie zajęć, przypomnienie poznanych zasad. Czynności porządkowe.</w:t>
      </w:r>
    </w:p>
    <w:p w:rsidR="00785279" w:rsidRDefault="00785279" w:rsidP="00785279">
      <w:pPr>
        <w:spacing w:line="240" w:lineRule="auto"/>
        <w:rPr>
          <w:sz w:val="24"/>
          <w:szCs w:val="24"/>
        </w:rPr>
      </w:pPr>
    </w:p>
    <w:p w:rsidR="00785279" w:rsidRDefault="00785279" w:rsidP="00785279">
      <w:pPr>
        <w:spacing w:line="240" w:lineRule="auto"/>
        <w:rPr>
          <w:sz w:val="24"/>
          <w:szCs w:val="24"/>
        </w:rPr>
      </w:pPr>
    </w:p>
    <w:p w:rsidR="00FB607A" w:rsidRPr="00D71541" w:rsidRDefault="00785279" w:rsidP="00D7154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Rozwijanie kompetencji kluczowych w zakresie: porozumiewanie się w języku ojczystym, kompetencje naukowo - techniczne i matematyczne, umiejętność uczenia się.</w:t>
      </w:r>
    </w:p>
    <w:sectPr w:rsidR="00FB607A" w:rsidRPr="00D71541" w:rsidSect="00024E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A18" w:rsidRDefault="00A87A18" w:rsidP="006D7FE4">
      <w:pPr>
        <w:spacing w:after="0" w:line="240" w:lineRule="auto"/>
      </w:pPr>
      <w:r>
        <w:separator/>
      </w:r>
    </w:p>
  </w:endnote>
  <w:endnote w:type="continuationSeparator" w:id="0">
    <w:p w:rsidR="00A87A18" w:rsidRDefault="00A87A18" w:rsidP="006D7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A18" w:rsidRDefault="00A87A18" w:rsidP="006D7FE4">
      <w:pPr>
        <w:spacing w:after="0" w:line="240" w:lineRule="auto"/>
      </w:pPr>
      <w:r>
        <w:separator/>
      </w:r>
    </w:p>
  </w:footnote>
  <w:footnote w:type="continuationSeparator" w:id="0">
    <w:p w:rsidR="00A87A18" w:rsidRDefault="00A87A18" w:rsidP="006D7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850" w:rsidRDefault="00A87A18">
    <w:pPr>
      <w:pStyle w:val="Nagwek"/>
    </w:pPr>
  </w:p>
  <w:p w:rsidR="002F3850" w:rsidRPr="000466F8" w:rsidRDefault="00D71541" w:rsidP="002F3850">
    <w:pPr>
      <w:pStyle w:val="Nagwek2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  <w:t xml:space="preserve">Konspekt </w:t>
    </w:r>
    <w:r w:rsidRPr="000466F8">
      <w:rPr>
        <w:sz w:val="28"/>
        <w:szCs w:val="28"/>
      </w:rPr>
      <w:t>pozalekcyjnych zajęć wychowawczych</w:t>
    </w:r>
  </w:p>
  <w:p w:rsidR="002F3850" w:rsidRDefault="00D71541" w:rsidP="002F3850">
    <w:pPr>
      <w:pStyle w:val="Nagwek"/>
    </w:pPr>
    <w:r>
      <w:rPr>
        <w:sz w:val="28"/>
        <w:szCs w:val="28"/>
      </w:rPr>
      <w:tab/>
    </w:r>
    <w:r w:rsidRPr="000466F8">
      <w:rPr>
        <w:sz w:val="28"/>
        <w:szCs w:val="28"/>
      </w:rPr>
      <w:t>Grup</w:t>
    </w:r>
    <w:r>
      <w:rPr>
        <w:sz w:val="28"/>
        <w:szCs w:val="28"/>
      </w:rPr>
      <w:t>a wychowawcza: młodsza i starsza</w:t>
    </w:r>
  </w:p>
  <w:p w:rsidR="002F3850" w:rsidRDefault="00A87A18" w:rsidP="002F3850">
    <w:pPr>
      <w:pStyle w:val="Nagwek"/>
    </w:pPr>
  </w:p>
  <w:p w:rsidR="002F3850" w:rsidRDefault="00A87A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279"/>
    <w:rsid w:val="00111018"/>
    <w:rsid w:val="001E1DA5"/>
    <w:rsid w:val="003A7496"/>
    <w:rsid w:val="006D7FE4"/>
    <w:rsid w:val="00785279"/>
    <w:rsid w:val="00A87A18"/>
    <w:rsid w:val="00D71541"/>
    <w:rsid w:val="00F85A35"/>
    <w:rsid w:val="00FB607A"/>
    <w:rsid w:val="00FD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1FA71-2727-458C-A0D6-809CFC04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5279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52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852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78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279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7852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3LFhu4VcT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ewe-i-hub</dc:creator>
  <cp:lastModifiedBy>Vostro 15</cp:lastModifiedBy>
  <cp:revision>2</cp:revision>
  <dcterms:created xsi:type="dcterms:W3CDTF">2020-11-16T13:42:00Z</dcterms:created>
  <dcterms:modified xsi:type="dcterms:W3CDTF">2020-11-16T13:42:00Z</dcterms:modified>
</cp:coreProperties>
</file>