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D9" w:rsidRPr="004517D9" w:rsidRDefault="004517D9" w:rsidP="004517D9">
      <w:pPr>
        <w:rPr>
          <w:rFonts w:ascii="Times New Roman" w:hAnsi="Times New Roman" w:cs="Times New Roman"/>
          <w:sz w:val="32"/>
          <w:szCs w:val="32"/>
        </w:rPr>
      </w:pPr>
      <w:r w:rsidRPr="004517D9">
        <w:rPr>
          <w:rFonts w:ascii="Times New Roman" w:hAnsi="Times New Roman" w:cs="Times New Roman"/>
          <w:sz w:val="32"/>
          <w:szCs w:val="32"/>
        </w:rPr>
        <w:t xml:space="preserve"> EBD</w:t>
      </w:r>
      <w:r>
        <w:rPr>
          <w:rFonts w:ascii="Times New Roman" w:hAnsi="Times New Roman" w:cs="Times New Roman"/>
          <w:sz w:val="32"/>
          <w:szCs w:val="32"/>
        </w:rPr>
        <w:t xml:space="preserve"> kl8 -04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.06</w:t>
      </w:r>
      <w:r w:rsidRPr="004517D9">
        <w:rPr>
          <w:rFonts w:ascii="Times New Roman" w:hAnsi="Times New Roman" w:cs="Times New Roman"/>
          <w:sz w:val="32"/>
          <w:szCs w:val="32"/>
        </w:rPr>
        <w:t>.2020</w:t>
      </w:r>
    </w:p>
    <w:p w:rsidR="004517D9" w:rsidRPr="004517D9" w:rsidRDefault="004517D9" w:rsidP="004517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17D9">
        <w:rPr>
          <w:rFonts w:ascii="Times New Roman" w:hAnsi="Times New Roman" w:cs="Times New Roman"/>
          <w:b/>
          <w:bCs/>
          <w:sz w:val="32"/>
          <w:szCs w:val="32"/>
        </w:rPr>
        <w:t xml:space="preserve">Temat: Broń masowego rażenia(1 </w:t>
      </w:r>
      <w:proofErr w:type="spellStart"/>
      <w:r w:rsidRPr="004517D9">
        <w:rPr>
          <w:rFonts w:ascii="Times New Roman" w:hAnsi="Times New Roman" w:cs="Times New Roman"/>
          <w:b/>
          <w:bCs/>
          <w:sz w:val="32"/>
          <w:szCs w:val="32"/>
        </w:rPr>
        <w:t>godz.lekcyjna</w:t>
      </w:r>
      <w:proofErr w:type="spellEnd"/>
      <w:r w:rsidRPr="004517D9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4517D9" w:rsidRPr="004517D9" w:rsidRDefault="004517D9" w:rsidP="004517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17D9">
        <w:rPr>
          <w:rFonts w:ascii="Times New Roman" w:hAnsi="Times New Roman" w:cs="Times New Roman"/>
          <w:b/>
          <w:bCs/>
          <w:sz w:val="32"/>
          <w:szCs w:val="32"/>
        </w:rPr>
        <w:t xml:space="preserve">Materiały do lekcji przeczytaj uważnie </w:t>
      </w:r>
    </w:p>
    <w:p w:rsidR="004517D9" w:rsidRPr="004517D9" w:rsidRDefault="004517D9" w:rsidP="004517D9">
      <w:pP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4517D9">
        <w:rPr>
          <w:rFonts w:ascii="Times New Roman" w:hAnsi="Times New Roman" w:cs="Times New Roman"/>
          <w:b/>
          <w:bCs/>
          <w:sz w:val="32"/>
          <w:szCs w:val="32"/>
        </w:rPr>
        <w:t>Co zaliczamy do broni masowego rażenia?</w:t>
      </w:r>
    </w:p>
    <w:p w:rsidR="004517D9" w:rsidRPr="004517D9" w:rsidRDefault="004517D9" w:rsidP="004517D9">
      <w:pPr>
        <w:pStyle w:val="animation-ready"/>
        <w:shd w:val="clear" w:color="auto" w:fill="FFFFFF"/>
        <w:rPr>
          <w:color w:val="1B1B1B"/>
          <w:sz w:val="32"/>
          <w:szCs w:val="32"/>
        </w:rPr>
      </w:pPr>
      <w:r w:rsidRPr="004517D9">
        <w:rPr>
          <w:color w:val="1B1B1B"/>
          <w:sz w:val="32"/>
          <w:szCs w:val="32"/>
        </w:rPr>
        <w:t>Określenia </w:t>
      </w:r>
      <w:r w:rsidRPr="004517D9">
        <w:rPr>
          <w:rStyle w:val="Pogrubienie"/>
          <w:color w:val="1B1B1B"/>
          <w:sz w:val="32"/>
          <w:szCs w:val="32"/>
        </w:rPr>
        <w:t>broń masowego rażenia (BMR)</w:t>
      </w:r>
      <w:r w:rsidRPr="004517D9">
        <w:rPr>
          <w:color w:val="1B1B1B"/>
          <w:sz w:val="32"/>
          <w:szCs w:val="32"/>
        </w:rPr>
        <w:t> używa się w odniesieniu do współczesnych środków walki przeznaczonych do rażenia organizmów żywych i częściowo sprzętu bojowego na ogromną (masową) skalę, tzn. na wielkich obszarach. Do broni masowego rażenia zalicza się najczęściej </w:t>
      </w:r>
      <w:r w:rsidRPr="004517D9">
        <w:rPr>
          <w:rStyle w:val="Pogrubienie"/>
          <w:color w:val="1B1B1B"/>
          <w:sz w:val="32"/>
          <w:szCs w:val="32"/>
        </w:rPr>
        <w:t>broń jądrową</w:t>
      </w:r>
      <w:r w:rsidRPr="004517D9">
        <w:rPr>
          <w:color w:val="1B1B1B"/>
          <w:sz w:val="32"/>
          <w:szCs w:val="32"/>
        </w:rPr>
        <w:t> (nuklearną, w tym atomową i wodorową), </w:t>
      </w:r>
      <w:r w:rsidRPr="004517D9">
        <w:rPr>
          <w:rStyle w:val="Pogrubienie"/>
          <w:color w:val="1B1B1B"/>
          <w:sz w:val="32"/>
          <w:szCs w:val="32"/>
        </w:rPr>
        <w:t>biologiczną i chemiczną</w:t>
      </w:r>
      <w:r w:rsidRPr="004517D9">
        <w:rPr>
          <w:color w:val="1B1B1B"/>
          <w:sz w:val="32"/>
          <w:szCs w:val="32"/>
        </w:rPr>
        <w:t>, dlatego też często wobec tej kategorii stosuje się skrótowe określenie </w:t>
      </w:r>
      <w:r w:rsidRPr="004517D9">
        <w:rPr>
          <w:rStyle w:val="Pogrubienie"/>
          <w:color w:val="1B1B1B"/>
          <w:sz w:val="32"/>
          <w:szCs w:val="32"/>
        </w:rPr>
        <w:t>broń ABC</w:t>
      </w:r>
      <w:r w:rsidRPr="004517D9">
        <w:rPr>
          <w:color w:val="1B1B1B"/>
          <w:sz w:val="32"/>
          <w:szCs w:val="32"/>
        </w:rPr>
        <w:t> (NBC – </w:t>
      </w:r>
      <w:proofErr w:type="spellStart"/>
      <w:r w:rsidRPr="004517D9">
        <w:rPr>
          <w:rStyle w:val="Uwydatnienie"/>
          <w:color w:val="1B1B1B"/>
          <w:sz w:val="32"/>
          <w:szCs w:val="32"/>
        </w:rPr>
        <w:t>nuclear</w:t>
      </w:r>
      <w:proofErr w:type="spellEnd"/>
      <w:r w:rsidRPr="004517D9">
        <w:rPr>
          <w:rStyle w:val="Uwydatnienie"/>
          <w:color w:val="1B1B1B"/>
          <w:sz w:val="32"/>
          <w:szCs w:val="32"/>
        </w:rPr>
        <w:t xml:space="preserve">, </w:t>
      </w:r>
      <w:proofErr w:type="spellStart"/>
      <w:r w:rsidRPr="004517D9">
        <w:rPr>
          <w:rStyle w:val="Uwydatnienie"/>
          <w:color w:val="1B1B1B"/>
          <w:sz w:val="32"/>
          <w:szCs w:val="32"/>
        </w:rPr>
        <w:t>biological</w:t>
      </w:r>
      <w:proofErr w:type="spellEnd"/>
      <w:r w:rsidRPr="004517D9">
        <w:rPr>
          <w:rStyle w:val="Uwydatnienie"/>
          <w:color w:val="1B1B1B"/>
          <w:sz w:val="32"/>
          <w:szCs w:val="32"/>
        </w:rPr>
        <w:t xml:space="preserve">, </w:t>
      </w:r>
      <w:proofErr w:type="spellStart"/>
      <w:r w:rsidRPr="004517D9">
        <w:rPr>
          <w:rStyle w:val="Uwydatnienie"/>
          <w:color w:val="1B1B1B"/>
          <w:sz w:val="32"/>
          <w:szCs w:val="32"/>
        </w:rPr>
        <w:t>chemical</w:t>
      </w:r>
      <w:proofErr w:type="spellEnd"/>
      <w:r w:rsidRPr="004517D9">
        <w:rPr>
          <w:color w:val="1B1B1B"/>
          <w:sz w:val="32"/>
          <w:szCs w:val="32"/>
        </w:rPr>
        <w:t>).</w:t>
      </w:r>
    </w:p>
    <w:p w:rsidR="004517D9" w:rsidRPr="004517D9" w:rsidRDefault="004517D9" w:rsidP="004517D9">
      <w:pPr>
        <w:pStyle w:val="animation-ready"/>
        <w:shd w:val="clear" w:color="auto" w:fill="FFFFFF"/>
        <w:rPr>
          <w:color w:val="1B1B1B"/>
          <w:sz w:val="32"/>
          <w:szCs w:val="32"/>
        </w:rPr>
      </w:pPr>
      <w:r w:rsidRPr="004517D9">
        <w:rPr>
          <w:rStyle w:val="Pogrubienie"/>
          <w:color w:val="1B1B1B"/>
          <w:sz w:val="32"/>
          <w:szCs w:val="32"/>
        </w:rPr>
        <w:t>Broń jądrowa</w:t>
      </w:r>
      <w:r w:rsidRPr="004517D9">
        <w:rPr>
          <w:color w:val="1B1B1B"/>
          <w:sz w:val="32"/>
          <w:szCs w:val="32"/>
        </w:rPr>
        <w:t> (broń A), nazywana również bronią nuklearną, jest rodzajem BMR wykorzystującym wewnątrzjądrową energię wydzielaną podczas:</w:t>
      </w:r>
    </w:p>
    <w:p w:rsidR="004517D9" w:rsidRPr="004517D9" w:rsidRDefault="004517D9" w:rsidP="004517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517D9">
        <w:rPr>
          <w:color w:val="1B1B1B"/>
          <w:sz w:val="32"/>
          <w:szCs w:val="32"/>
        </w:rPr>
        <w:t>niekontrolowanej łańcuchowej reakcji rozszczepienia jąder ciężkich pierwiastków, tj. uranu i plutonu (w przypadku </w:t>
      </w:r>
      <w:r w:rsidRPr="004517D9">
        <w:rPr>
          <w:rStyle w:val="Pogrubienie"/>
          <w:color w:val="1B1B1B"/>
          <w:sz w:val="32"/>
          <w:szCs w:val="32"/>
        </w:rPr>
        <w:t>broni atomowej);</w:t>
      </w:r>
    </w:p>
    <w:p w:rsidR="004517D9" w:rsidRPr="004517D9" w:rsidRDefault="004517D9" w:rsidP="004517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517D9">
        <w:rPr>
          <w:color w:val="1B1B1B"/>
          <w:sz w:val="32"/>
          <w:szCs w:val="32"/>
        </w:rPr>
        <w:t>reakcji termojądrowej syntezy lekkich pierwiastków z wodoru (w przypadku </w:t>
      </w:r>
      <w:r w:rsidRPr="004517D9">
        <w:rPr>
          <w:rStyle w:val="Pogrubienie"/>
          <w:color w:val="1B1B1B"/>
          <w:sz w:val="32"/>
          <w:szCs w:val="32"/>
        </w:rPr>
        <w:t>broni wodorowej).</w:t>
      </w:r>
    </w:p>
    <w:p w:rsidR="004517D9" w:rsidRPr="004517D9" w:rsidRDefault="004517D9" w:rsidP="004517D9">
      <w:pPr>
        <w:pStyle w:val="animation-ready"/>
        <w:shd w:val="clear" w:color="auto" w:fill="FFFFFF"/>
        <w:rPr>
          <w:color w:val="1B1B1B"/>
          <w:sz w:val="32"/>
          <w:szCs w:val="32"/>
        </w:rPr>
      </w:pPr>
      <w:r w:rsidRPr="004517D9">
        <w:rPr>
          <w:rStyle w:val="Pogrubienie"/>
          <w:color w:val="1B1B1B"/>
          <w:sz w:val="32"/>
          <w:szCs w:val="32"/>
        </w:rPr>
        <w:t>Czynniki rażenia broni jądrowej</w:t>
      </w:r>
      <w:r w:rsidRPr="004517D9">
        <w:rPr>
          <w:color w:val="1B1B1B"/>
          <w:sz w:val="32"/>
          <w:szCs w:val="32"/>
        </w:rPr>
        <w:t> dzieli się zbiorczo na </w:t>
      </w:r>
      <w:r w:rsidRPr="004517D9">
        <w:rPr>
          <w:rStyle w:val="Pogrubienie"/>
          <w:color w:val="1B1B1B"/>
          <w:sz w:val="32"/>
          <w:szCs w:val="32"/>
        </w:rPr>
        <w:t>natychmiastowe</w:t>
      </w:r>
      <w:r w:rsidRPr="004517D9">
        <w:rPr>
          <w:color w:val="1B1B1B"/>
          <w:sz w:val="32"/>
          <w:szCs w:val="32"/>
        </w:rPr>
        <w:t> (pojawiające się w ciągu 1 min po wybuchu) oraz </w:t>
      </w:r>
      <w:r w:rsidRPr="004517D9">
        <w:rPr>
          <w:rStyle w:val="Pogrubienie"/>
          <w:color w:val="1B1B1B"/>
          <w:sz w:val="32"/>
          <w:szCs w:val="32"/>
        </w:rPr>
        <w:t>późne</w:t>
      </w:r>
      <w:r w:rsidRPr="004517D9">
        <w:rPr>
          <w:color w:val="1B1B1B"/>
          <w:sz w:val="32"/>
          <w:szCs w:val="32"/>
        </w:rPr>
        <w:t>. Do pierwszej kategorii zalicza się: błysk, falę uderzeniową, promieniowanie cieplne (kulę ognia i impuls cieplny), impuls elektromagnetyczny oraz promieniowanie przenikliwe. Do drugiej należą: promieniowanie wzbudzone, opad radioaktywny oraz deszcz radioaktywny.</w:t>
      </w:r>
      <w:r w:rsidRPr="004517D9">
        <w:rPr>
          <w:color w:val="1B1B1B"/>
          <w:sz w:val="32"/>
          <w:szCs w:val="32"/>
        </w:rPr>
        <w:br/>
        <w:t>Określenia broń jądrowa używa się również niekiedy w odniesieniu do:</w:t>
      </w:r>
    </w:p>
    <w:p w:rsidR="004517D9" w:rsidRPr="004517D9" w:rsidRDefault="004517D9" w:rsidP="004517D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517D9">
        <w:rPr>
          <w:rStyle w:val="Pogrubienie"/>
          <w:color w:val="1B1B1B"/>
          <w:sz w:val="32"/>
          <w:szCs w:val="32"/>
        </w:rPr>
        <w:t>brudnej bomby</w:t>
      </w:r>
      <w:r w:rsidRPr="004517D9">
        <w:rPr>
          <w:color w:val="1B1B1B"/>
          <w:sz w:val="32"/>
          <w:szCs w:val="32"/>
        </w:rPr>
        <w:t xml:space="preserve">, stanowiącej rodzaj broni radiologicznej, której działanie polega na rozrzuceniu materiału radioaktywnego na </w:t>
      </w:r>
      <w:r w:rsidRPr="004517D9">
        <w:rPr>
          <w:color w:val="1B1B1B"/>
          <w:sz w:val="32"/>
          <w:szCs w:val="32"/>
        </w:rPr>
        <w:lastRenderedPageBreak/>
        <w:t>dużej przestrzeni za pomocą konwencjonalnych materiałów wybuchowych;</w:t>
      </w:r>
    </w:p>
    <w:p w:rsidR="004517D9" w:rsidRPr="004517D9" w:rsidRDefault="004517D9" w:rsidP="004517D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517D9">
        <w:rPr>
          <w:rStyle w:val="Pogrubienie"/>
          <w:color w:val="1B1B1B"/>
          <w:sz w:val="32"/>
          <w:szCs w:val="32"/>
        </w:rPr>
        <w:t>bomby neutronowej</w:t>
      </w:r>
      <w:r w:rsidRPr="004517D9">
        <w:rPr>
          <w:color w:val="1B1B1B"/>
          <w:sz w:val="32"/>
          <w:szCs w:val="32"/>
        </w:rPr>
        <w:t>, czyli specjalnego rodzaju bomby wodorowej o stosunkowo niewielkiej sile wybuchu, powodującej małe skażenie promieniotwórcze;</w:t>
      </w:r>
    </w:p>
    <w:p w:rsidR="004517D9" w:rsidRPr="004517D9" w:rsidRDefault="004517D9" w:rsidP="004517D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517D9">
        <w:rPr>
          <w:rStyle w:val="Pogrubienie"/>
          <w:color w:val="1B1B1B"/>
          <w:sz w:val="32"/>
          <w:szCs w:val="32"/>
        </w:rPr>
        <w:t>bomby kobaltowej</w:t>
      </w:r>
      <w:r w:rsidRPr="004517D9">
        <w:rPr>
          <w:color w:val="1B1B1B"/>
          <w:sz w:val="32"/>
          <w:szCs w:val="32"/>
        </w:rPr>
        <w:t>, która zawiera </w:t>
      </w:r>
      <w:hyperlink r:id="rId5" w:anchor="D15636QBc_pl_main_concept_U" w:history="1">
        <w:r w:rsidRPr="004517D9">
          <w:rPr>
            <w:rStyle w:val="Hipercze"/>
            <w:color w:val="1F77B2"/>
            <w:sz w:val="32"/>
            <w:szCs w:val="32"/>
          </w:rPr>
          <w:t>kobalt</w:t>
        </w:r>
      </w:hyperlink>
      <w:r w:rsidRPr="004517D9">
        <w:rPr>
          <w:color w:val="1B1B1B"/>
          <w:sz w:val="32"/>
          <w:szCs w:val="32"/>
        </w:rPr>
        <w:t>, przez co jej wybuch powoduje silne i trwałe skażenie terenu.</w:t>
      </w:r>
    </w:p>
    <w:p w:rsidR="004517D9" w:rsidRPr="004517D9" w:rsidRDefault="004517D9" w:rsidP="004517D9">
      <w:pPr>
        <w:pStyle w:val="animation-ready"/>
        <w:shd w:val="clear" w:color="auto" w:fill="FFFFFF"/>
        <w:rPr>
          <w:color w:val="1B1B1B"/>
          <w:sz w:val="32"/>
          <w:szCs w:val="32"/>
        </w:rPr>
      </w:pPr>
      <w:r w:rsidRPr="004517D9">
        <w:rPr>
          <w:rStyle w:val="Pogrubienie"/>
          <w:color w:val="1B1B1B"/>
          <w:sz w:val="32"/>
          <w:szCs w:val="32"/>
        </w:rPr>
        <w:t>Broń biologiczna</w:t>
      </w:r>
      <w:r w:rsidRPr="004517D9">
        <w:rPr>
          <w:color w:val="1B1B1B"/>
          <w:sz w:val="32"/>
          <w:szCs w:val="32"/>
        </w:rPr>
        <w:t> (broń B) jest rodzajem broni masowego rażenia, w której ładunkiem bojowym są patogenne mikroorganizmy (np. laseczki wąglika) lub wirusy (np. wirus ospy prawdziwej). Zwyczajowo bronią biologiczną nazywa się również broń wykorzystującą toksyny pochodzenia biologicznego (np. </w:t>
      </w:r>
      <w:proofErr w:type="spellStart"/>
      <w:r w:rsidRPr="004517D9">
        <w:rPr>
          <w:color w:val="1B1B1B"/>
          <w:sz w:val="32"/>
          <w:szCs w:val="32"/>
        </w:rPr>
        <w:fldChar w:fldCharType="begin"/>
      </w:r>
      <w:r w:rsidRPr="004517D9">
        <w:rPr>
          <w:color w:val="1B1B1B"/>
          <w:sz w:val="32"/>
          <w:szCs w:val="32"/>
        </w:rPr>
        <w:instrText xml:space="preserve"> HYPERLINK "https://epodreczniki.pl/a/zagrozenia-w-czasie-wojny/D15636QBc" \l "D15636QBc_pl_main_concept_V" </w:instrText>
      </w:r>
      <w:r w:rsidRPr="004517D9">
        <w:rPr>
          <w:color w:val="1B1B1B"/>
          <w:sz w:val="32"/>
          <w:szCs w:val="32"/>
        </w:rPr>
        <w:fldChar w:fldCharType="separate"/>
      </w:r>
      <w:r w:rsidRPr="004517D9">
        <w:rPr>
          <w:rStyle w:val="Hipercze"/>
          <w:color w:val="1F77B2"/>
          <w:sz w:val="32"/>
          <w:szCs w:val="32"/>
        </w:rPr>
        <w:t>botulina</w:t>
      </w:r>
      <w:proofErr w:type="spellEnd"/>
      <w:r w:rsidRPr="004517D9">
        <w:rPr>
          <w:color w:val="1B1B1B"/>
          <w:sz w:val="32"/>
          <w:szCs w:val="32"/>
        </w:rPr>
        <w:fldChar w:fldCharType="end"/>
      </w:r>
      <w:r w:rsidRPr="004517D9">
        <w:rPr>
          <w:color w:val="1B1B1B"/>
          <w:sz w:val="32"/>
          <w:szCs w:val="32"/>
        </w:rPr>
        <w:t> lub </w:t>
      </w:r>
      <w:hyperlink r:id="rId6" w:anchor="D15636QBc_pl_main_concept_W" w:history="1">
        <w:r w:rsidRPr="004517D9">
          <w:rPr>
            <w:rStyle w:val="Hipercze"/>
            <w:color w:val="1F77B2"/>
            <w:sz w:val="32"/>
            <w:szCs w:val="32"/>
          </w:rPr>
          <w:t>rycyna</w:t>
        </w:r>
      </w:hyperlink>
      <w:r w:rsidRPr="004517D9">
        <w:rPr>
          <w:color w:val="1B1B1B"/>
          <w:sz w:val="32"/>
          <w:szCs w:val="32"/>
        </w:rPr>
        <w:t>). Celem ataku z wykorzystaniem broni biologicznej mogą być nie tylko regularne oddziały wojska bądź ludność cywilna, ale także pola uprawne, lasy oraz hodowle zwierząt gospodarskich. Cechy charakterystyczne broni biologicznej to:</w:t>
      </w:r>
    </w:p>
    <w:p w:rsidR="004517D9" w:rsidRPr="004517D9" w:rsidRDefault="004517D9" w:rsidP="004517D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517D9">
        <w:rPr>
          <w:color w:val="1B1B1B"/>
          <w:sz w:val="32"/>
          <w:szCs w:val="32"/>
        </w:rPr>
        <w:t>stosunkowo niewielki koszt produkcji,</w:t>
      </w:r>
    </w:p>
    <w:p w:rsidR="004517D9" w:rsidRPr="004517D9" w:rsidRDefault="004517D9" w:rsidP="004517D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517D9">
        <w:rPr>
          <w:color w:val="1B1B1B"/>
          <w:sz w:val="32"/>
          <w:szCs w:val="32"/>
        </w:rPr>
        <w:t>duża skuteczność,</w:t>
      </w:r>
    </w:p>
    <w:p w:rsidR="004517D9" w:rsidRPr="004517D9" w:rsidRDefault="004517D9" w:rsidP="004517D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517D9">
        <w:rPr>
          <w:color w:val="1B1B1B"/>
          <w:sz w:val="32"/>
          <w:szCs w:val="32"/>
        </w:rPr>
        <w:t>słaba wykrywalność w początkowym etapie,</w:t>
      </w:r>
    </w:p>
    <w:p w:rsidR="004517D9" w:rsidRPr="004517D9" w:rsidRDefault="004517D9" w:rsidP="004517D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517D9">
        <w:rPr>
          <w:color w:val="1B1B1B"/>
          <w:sz w:val="32"/>
          <w:szCs w:val="32"/>
        </w:rPr>
        <w:t>zazwyczaj krótki okres inkubacji (czas od momentu zakażenia do wystąpienia objawów chorobowych).</w:t>
      </w:r>
    </w:p>
    <w:p w:rsidR="004517D9" w:rsidRPr="004517D9" w:rsidRDefault="004517D9" w:rsidP="004517D9">
      <w:pPr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</w:pPr>
      <w:r w:rsidRPr="004517D9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Broń, w której podstawowym czynnikiem rażenia są związki chemiczne o toksycznych właściwościach, nazywamy </w:t>
      </w:r>
      <w:r w:rsidRPr="004517D9">
        <w:rPr>
          <w:rStyle w:val="Pogrubienie"/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bronią chemiczną</w:t>
      </w:r>
      <w:r w:rsidRPr="004517D9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 (broń C). Choć zazwyczaj tego terminu używa się w odniesieniu do </w:t>
      </w:r>
      <w:hyperlink r:id="rId7" w:anchor="D15636QBc_pl_main_concept_X" w:history="1">
        <w:r w:rsidRPr="004517D9">
          <w:rPr>
            <w:rStyle w:val="Hipercze"/>
            <w:rFonts w:ascii="Times New Roman" w:hAnsi="Times New Roman" w:cs="Times New Roman"/>
            <w:color w:val="1F77B2"/>
            <w:sz w:val="32"/>
            <w:szCs w:val="32"/>
          </w:rPr>
          <w:t>bojowych środków trujących</w:t>
        </w:r>
      </w:hyperlink>
      <w:r w:rsidRPr="004517D9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 (głównie toksycznych gazów lub lotnych cieczy), należy jednak pamiętać, że w rzeczywistości jest to kategoria szersza i obejmuje również </w:t>
      </w:r>
      <w:hyperlink r:id="rId8" w:anchor="D15636QBc_pl_main_concept_Y" w:history="1">
        <w:r w:rsidRPr="004517D9">
          <w:rPr>
            <w:rStyle w:val="Hipercze"/>
            <w:rFonts w:ascii="Times New Roman" w:hAnsi="Times New Roman" w:cs="Times New Roman"/>
            <w:color w:val="1F77B2"/>
            <w:sz w:val="32"/>
            <w:szCs w:val="32"/>
          </w:rPr>
          <w:t>bojowe środki pomocnicze</w:t>
        </w:r>
      </w:hyperlink>
      <w:r w:rsidRPr="004517D9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 oraz wszystkie urządzenia i techniki stosowane do przenoszenia oraz aplikowania na polu bitwy toksycznych związków chemicznych.</w:t>
      </w:r>
    </w:p>
    <w:p w:rsidR="004517D9" w:rsidRPr="004517D9" w:rsidRDefault="004517D9" w:rsidP="0045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4517D9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Bojowe środki trujące (BŚT)</w:t>
      </w:r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 są silnie toksycznymi związkami chemicznymi, które w temperaturze pokojowej występują jako gazy lub ewentualnie szybko parujące ciecze. Ogólnie dzieli się je na 5 typów:</w:t>
      </w:r>
    </w:p>
    <w:p w:rsidR="004517D9" w:rsidRPr="004517D9" w:rsidRDefault="004517D9" w:rsidP="004517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lastRenderedPageBreak/>
        <w:t>środki duszące – zwykle zawierające cyjanki, powodujące niedotlenienie organizmu;</w:t>
      </w:r>
    </w:p>
    <w:p w:rsidR="004517D9" w:rsidRPr="004517D9" w:rsidRDefault="004517D9" w:rsidP="004517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środki parzące – np. gaz musztardowy (</w:t>
      </w:r>
      <w:hyperlink r:id="rId9" w:anchor="D15636QBc_pl_main_concept_Z" w:history="1">
        <w:r w:rsidRPr="004517D9">
          <w:rPr>
            <w:rStyle w:val="Hipercze"/>
            <w:rFonts w:ascii="Times New Roman" w:eastAsia="Times New Roman" w:hAnsi="Times New Roman" w:cs="Times New Roman"/>
            <w:color w:val="1F77B2"/>
            <w:sz w:val="32"/>
            <w:szCs w:val="32"/>
            <w:lang w:eastAsia="pl-PL"/>
          </w:rPr>
          <w:t>iperyt</w:t>
        </w:r>
      </w:hyperlink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), które zwykle nie zabijają, ale powodują rozległe oparzenia skóry, przez co są źródłem całkowitej niezdolności do walki, masowej paniki oraz dezorganizacji na zapleczu wroga;</w:t>
      </w:r>
    </w:p>
    <w:p w:rsidR="004517D9" w:rsidRPr="004517D9" w:rsidRDefault="004517D9" w:rsidP="004517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środki krztuszące – np. chlor, które silnie podrażniają górne drogi oddechowe, powodując krztuszenie i wymioty;</w:t>
      </w:r>
    </w:p>
    <w:p w:rsidR="004517D9" w:rsidRPr="004517D9" w:rsidRDefault="004517D9" w:rsidP="004517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środki paralityczno</w:t>
      </w:r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noBreakHyphen/>
        <w:t>drgawkowe – np. </w:t>
      </w:r>
      <w:hyperlink r:id="rId10" w:anchor="D15636QBc_pl_main_concept_10" w:history="1">
        <w:r w:rsidRPr="004517D9">
          <w:rPr>
            <w:rStyle w:val="Hipercze"/>
            <w:rFonts w:ascii="Times New Roman" w:eastAsia="Times New Roman" w:hAnsi="Times New Roman" w:cs="Times New Roman"/>
            <w:color w:val="1F77B2"/>
            <w:sz w:val="32"/>
            <w:szCs w:val="32"/>
            <w:lang w:eastAsia="pl-PL"/>
          </w:rPr>
          <w:t>tabun</w:t>
        </w:r>
      </w:hyperlink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, </w:t>
      </w:r>
      <w:hyperlink r:id="rId11" w:anchor="D15636QBc_pl_main_concept_11" w:history="1">
        <w:r w:rsidRPr="004517D9">
          <w:rPr>
            <w:rStyle w:val="Hipercze"/>
            <w:rFonts w:ascii="Times New Roman" w:eastAsia="Times New Roman" w:hAnsi="Times New Roman" w:cs="Times New Roman"/>
            <w:color w:val="1F77B2"/>
            <w:sz w:val="32"/>
            <w:szCs w:val="32"/>
            <w:lang w:eastAsia="pl-PL"/>
          </w:rPr>
          <w:t>sarin</w:t>
        </w:r>
      </w:hyperlink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, które działają na układ nerwowy człowieka, szybko blokując naturalne przenoszenie sygnałów między komórkami nerwowymi; najgroźniejszy i zarazem najskuteczniejszy rodzaj BŚT;</w:t>
      </w:r>
    </w:p>
    <w:p w:rsidR="004517D9" w:rsidRPr="004517D9" w:rsidRDefault="004517D9" w:rsidP="004517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środki halucynogenne i usypiające (</w:t>
      </w:r>
      <w:proofErr w:type="spellStart"/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psychogazy</w:t>
      </w:r>
      <w:proofErr w:type="spellEnd"/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) – np. </w:t>
      </w:r>
      <w:hyperlink r:id="rId12" w:anchor="D15636QBc_pl_main_concept_12" w:history="1">
        <w:r w:rsidRPr="004517D9">
          <w:rPr>
            <w:rStyle w:val="Hipercze"/>
            <w:rFonts w:ascii="Times New Roman" w:eastAsia="Times New Roman" w:hAnsi="Times New Roman" w:cs="Times New Roman"/>
            <w:color w:val="1F77B2"/>
            <w:sz w:val="32"/>
            <w:szCs w:val="32"/>
            <w:lang w:eastAsia="pl-PL"/>
          </w:rPr>
          <w:t>LSD</w:t>
        </w:r>
      </w:hyperlink>
      <w:r w:rsidRPr="004517D9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, które działają bezpośrednio na układ nerwowy człowieka, powodując halucynacje i tym samym czasową niedyspozycję uniemożliwiającą skuteczną walkę.</w:t>
      </w:r>
    </w:p>
    <w:p w:rsidR="004517D9" w:rsidRPr="004517D9" w:rsidRDefault="004517D9" w:rsidP="00451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17D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l-PL"/>
        </w:rPr>
        <w:t>Kliknij, aby uruchomić podgląd</w:t>
      </w:r>
    </w:p>
    <w:p w:rsidR="004517D9" w:rsidRPr="004517D9" w:rsidRDefault="004517D9" w:rsidP="004517D9">
      <w:pPr>
        <w:rPr>
          <w:rFonts w:ascii="Times New Roman" w:hAnsi="Times New Roman" w:cs="Times New Roman"/>
          <w:sz w:val="32"/>
          <w:szCs w:val="32"/>
        </w:rPr>
      </w:pPr>
    </w:p>
    <w:p w:rsidR="004517D9" w:rsidRPr="004517D9" w:rsidRDefault="004517D9" w:rsidP="004517D9">
      <w:pPr>
        <w:rPr>
          <w:rFonts w:ascii="Times New Roman" w:hAnsi="Times New Roman" w:cs="Times New Roman"/>
          <w:sz w:val="32"/>
          <w:szCs w:val="32"/>
        </w:rPr>
      </w:pPr>
      <w:r w:rsidRPr="004517D9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4517D9" w:rsidRPr="004517D9" w:rsidRDefault="004517D9" w:rsidP="004517D9">
      <w:pPr>
        <w:rPr>
          <w:rFonts w:ascii="Times New Roman" w:hAnsi="Times New Roman" w:cs="Times New Roman"/>
          <w:sz w:val="32"/>
          <w:szCs w:val="32"/>
        </w:rPr>
      </w:pPr>
    </w:p>
    <w:p w:rsidR="004517D9" w:rsidRPr="004517D9" w:rsidRDefault="004517D9" w:rsidP="004517D9">
      <w:pPr>
        <w:rPr>
          <w:rFonts w:ascii="Times New Roman" w:hAnsi="Times New Roman" w:cs="Times New Roman"/>
          <w:sz w:val="32"/>
          <w:szCs w:val="32"/>
        </w:rPr>
      </w:pPr>
    </w:p>
    <w:p w:rsidR="00943981" w:rsidRPr="004517D9" w:rsidRDefault="00943981">
      <w:pPr>
        <w:rPr>
          <w:rFonts w:ascii="Times New Roman" w:hAnsi="Times New Roman" w:cs="Times New Roman"/>
          <w:sz w:val="32"/>
          <w:szCs w:val="32"/>
        </w:rPr>
      </w:pPr>
    </w:p>
    <w:sectPr w:rsidR="00943981" w:rsidRPr="0045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00C"/>
    <w:multiLevelType w:val="multilevel"/>
    <w:tmpl w:val="B0F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E6177"/>
    <w:multiLevelType w:val="multilevel"/>
    <w:tmpl w:val="9AF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11848"/>
    <w:multiLevelType w:val="multilevel"/>
    <w:tmpl w:val="516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D605C"/>
    <w:multiLevelType w:val="multilevel"/>
    <w:tmpl w:val="EF76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D9"/>
    <w:rsid w:val="004517D9"/>
    <w:rsid w:val="009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6283"/>
  <w15:chartTrackingRefBased/>
  <w15:docId w15:val="{B83DE65D-B0B5-48E2-922B-4B8490A6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7D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17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uiPriority w:val="99"/>
    <w:semiHidden/>
    <w:rsid w:val="0045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17D9"/>
    <w:rPr>
      <w:b/>
      <w:bCs/>
    </w:rPr>
  </w:style>
  <w:style w:type="character" w:styleId="Uwydatnienie">
    <w:name w:val="Emphasis"/>
    <w:basedOn w:val="Domylnaczcionkaakapitu"/>
    <w:uiPriority w:val="20"/>
    <w:qFormat/>
    <w:rsid w:val="00451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agrozenia-w-czasie-wojny/D15636Q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agrozenia-w-czasie-wojny/D15636QBc" TargetMode="External"/><Relationship Id="rId12" Type="http://schemas.openxmlformats.org/officeDocument/2006/relationships/hyperlink" Target="https://epodreczniki.pl/a/zagrozenia-w-czasie-wojny/D15636Q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grozenia-w-czasie-wojny/D15636QBc" TargetMode="External"/><Relationship Id="rId11" Type="http://schemas.openxmlformats.org/officeDocument/2006/relationships/hyperlink" Target="https://epodreczniki.pl/a/zagrozenia-w-czasie-wojny/D15636QBc" TargetMode="External"/><Relationship Id="rId5" Type="http://schemas.openxmlformats.org/officeDocument/2006/relationships/hyperlink" Target="https://epodreczniki.pl/a/zagrozenia-w-czasie-wojny/D15636QBc" TargetMode="External"/><Relationship Id="rId10" Type="http://schemas.openxmlformats.org/officeDocument/2006/relationships/hyperlink" Target="https://epodreczniki.pl/a/zagrozenia-w-czasie-wojny/D15636Q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zagrozenia-w-czasie-wojny/D15636Q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2020-06-03T05:08:00Z</dcterms:created>
  <dcterms:modified xsi:type="dcterms:W3CDTF">2020-06-03T05:09:00Z</dcterms:modified>
</cp:coreProperties>
</file>