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Čestné vyhlásenie o bezinfekčnosti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***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za seba a žiaka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 xml:space="preserve">za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seba**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 xml:space="preserve"> alebo za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žiaka**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, že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mám**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alebo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má žiak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** za seba platnú výnimku z testovania a 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zakrúžkovať hodiace sa za zákonného zástupcu a/alebo žiaka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** Nevyhovujúce preškrtnúť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8/b.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 xml:space="preserve">Prílohy: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8/a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Link">
    <w:name w:val="Internet Link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ListLabel1">
    <w:name w:val="ListLabel 1"/>
    <w:qFormat/>
    <w:rPr>
      <w:rFonts w:eastAsia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eader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Footer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LibreOffice/6.1.4.2$Windows_X86_64 LibreOffice_project/9d0f32d1f0b509096fd65e0d4bec26ddd1938fd3</Application>
  <Pages>1</Pages>
  <Words>527</Words>
  <Characters>4469</Characters>
  <CharactersWithSpaces>5008</CharactersWithSpaces>
  <Paragraphs>22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2021-02-02T22:36:00Z</dcterms:created>
  <dc:creator>Hudák Milan</dc:creator>
  <dc:description/>
  <dc:language>en-GB</dc:language>
  <cp:lastModifiedBy/>
  <cp:lastPrinted>2020-12-16T00:36:00Z</cp:lastPrinted>
  <dcterms:modified xsi:type="dcterms:W3CDTF">2021-02-18T13:23:25Z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