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C9" w:rsidRPr="00AB410A" w:rsidRDefault="00A357C9" w:rsidP="00A357C9">
      <w:pPr>
        <w:spacing w:after="200" w:line="276" w:lineRule="auto"/>
        <w:jc w:val="center"/>
        <w:rPr>
          <w:rFonts w:eastAsia="Calibri"/>
          <w:b/>
          <w:noProof/>
          <w:sz w:val="22"/>
          <w:szCs w:val="22"/>
          <w:u w:val="single"/>
        </w:rPr>
      </w:pPr>
      <w:r w:rsidRPr="00AB410A">
        <w:rPr>
          <w:rFonts w:eastAsia="Calibri"/>
          <w:b/>
          <w:noProof/>
          <w:sz w:val="22"/>
          <w:szCs w:val="22"/>
          <w:u w:val="single"/>
        </w:rPr>
        <w:t>PRZEBIEG   KONKURENCJI</w:t>
      </w:r>
    </w:p>
    <w:p w:rsidR="00A357C9" w:rsidRPr="00AB410A" w:rsidRDefault="00A357C9" w:rsidP="00A357C9">
      <w:pPr>
        <w:spacing w:after="200" w:line="276" w:lineRule="auto"/>
        <w:jc w:val="both"/>
        <w:rPr>
          <w:bCs/>
          <w:sz w:val="22"/>
          <w:szCs w:val="22"/>
        </w:rPr>
      </w:pPr>
      <w:r w:rsidRPr="00AB410A">
        <w:rPr>
          <w:rFonts w:eastAsia="Calibri"/>
          <w:b/>
          <w:noProof/>
          <w:sz w:val="22"/>
          <w:szCs w:val="22"/>
          <w:u w:val="single"/>
        </w:rPr>
        <w:t>NAZWA:</w:t>
      </w:r>
      <w:r w:rsidRPr="00AB410A">
        <w:rPr>
          <w:rFonts w:eastAsia="Calibri"/>
          <w:b/>
          <w:noProof/>
          <w:sz w:val="22"/>
          <w:szCs w:val="22"/>
        </w:rPr>
        <w:t xml:space="preserve"> </w:t>
      </w:r>
      <w:r w:rsidRPr="00AB410A">
        <w:rPr>
          <w:rStyle w:val="FontStyle11"/>
          <w:b w:val="0"/>
        </w:rPr>
        <w:t xml:space="preserve">Strzelanie z użyciem amunicji ostrej z karabinka </w:t>
      </w:r>
      <w:proofErr w:type="spellStart"/>
      <w:r w:rsidRPr="00AB410A">
        <w:rPr>
          <w:rStyle w:val="FontStyle11"/>
          <w:b w:val="0"/>
        </w:rPr>
        <w:t>kbkAK</w:t>
      </w:r>
      <w:proofErr w:type="spellEnd"/>
      <w:r w:rsidRPr="00AB410A">
        <w:rPr>
          <w:rStyle w:val="FontStyle11"/>
          <w:b w:val="0"/>
        </w:rPr>
        <w:t xml:space="preserve"> – </w:t>
      </w:r>
      <w:r w:rsidRPr="00AB410A">
        <w:rPr>
          <w:rStyle w:val="FontStyle11"/>
          <w:b w:val="0"/>
          <w:u w:val="single"/>
        </w:rPr>
        <w:t>konkurencja wiodąca.</w:t>
      </w:r>
    </w:p>
    <w:p w:rsidR="00A357C9" w:rsidRPr="00AB410A" w:rsidRDefault="00A357C9" w:rsidP="00A357C9">
      <w:p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80645</wp:posOffset>
            </wp:positionV>
            <wp:extent cx="5666105" cy="5567045"/>
            <wp:effectExtent l="0" t="0" r="0" b="0"/>
            <wp:wrapNone/>
            <wp:docPr id="1" name="Obraz 1" descr="Odznaka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dznaka p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-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556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10A">
        <w:rPr>
          <w:rFonts w:eastAsia="Calibri"/>
          <w:b/>
          <w:noProof/>
          <w:sz w:val="22"/>
          <w:szCs w:val="22"/>
          <w:u w:val="single"/>
        </w:rPr>
        <w:t>RODZAJ:</w:t>
      </w:r>
      <w:r w:rsidR="00091461" w:rsidRPr="00AB410A">
        <w:rPr>
          <w:rFonts w:eastAsia="Calibri"/>
          <w:noProof/>
          <w:sz w:val="22"/>
          <w:szCs w:val="22"/>
        </w:rPr>
        <w:t xml:space="preserve"> Kierowanie ogniem druż</w:t>
      </w:r>
      <w:r w:rsidR="00522E2E" w:rsidRPr="00AB410A">
        <w:rPr>
          <w:rFonts w:eastAsia="Calibri"/>
          <w:noProof/>
          <w:sz w:val="22"/>
          <w:szCs w:val="22"/>
        </w:rPr>
        <w:t>yny w obronie</w:t>
      </w:r>
    </w:p>
    <w:p w:rsidR="00A357C9" w:rsidRPr="00AB410A" w:rsidRDefault="00A357C9" w:rsidP="00A357C9">
      <w:p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b/>
          <w:noProof/>
          <w:sz w:val="22"/>
          <w:szCs w:val="22"/>
          <w:u w:val="single"/>
        </w:rPr>
        <w:t>CZAS:</w:t>
      </w:r>
      <w:r w:rsidRPr="00AB410A">
        <w:rPr>
          <w:rFonts w:eastAsia="Calibri"/>
          <w:noProof/>
          <w:sz w:val="22"/>
          <w:szCs w:val="22"/>
        </w:rPr>
        <w:t xml:space="preserve"> Ograniczony ukazywaniem się figur.</w:t>
      </w:r>
    </w:p>
    <w:p w:rsidR="00A357C9" w:rsidRDefault="00A357C9" w:rsidP="00A357C9">
      <w:pPr>
        <w:spacing w:after="200" w:line="276" w:lineRule="auto"/>
        <w:jc w:val="both"/>
        <w:rPr>
          <w:rFonts w:eastAsia="Calibri"/>
          <w:b/>
          <w:noProof/>
          <w:sz w:val="22"/>
          <w:szCs w:val="22"/>
          <w:u w:val="single"/>
        </w:rPr>
      </w:pPr>
      <w:r w:rsidRPr="00AB410A">
        <w:rPr>
          <w:rFonts w:eastAsia="Calibri"/>
          <w:b/>
          <w:noProof/>
          <w:sz w:val="22"/>
          <w:szCs w:val="22"/>
          <w:u w:val="single"/>
        </w:rPr>
        <w:t>PRZEBIEG KONKURENCJI:</w:t>
      </w:r>
    </w:p>
    <w:p w:rsidR="006E0247" w:rsidRPr="006E0247" w:rsidRDefault="006E0247" w:rsidP="006E0247">
      <w:pPr>
        <w:spacing w:line="276" w:lineRule="auto"/>
        <w:jc w:val="both"/>
        <w:rPr>
          <w:rFonts w:eastAsia="Calibri"/>
          <w:noProof/>
          <w:sz w:val="22"/>
          <w:szCs w:val="22"/>
          <w:u w:val="single"/>
        </w:rPr>
      </w:pPr>
      <w:r w:rsidRPr="006E0247">
        <w:rPr>
          <w:rFonts w:eastAsia="Calibri"/>
          <w:noProof/>
          <w:sz w:val="22"/>
          <w:szCs w:val="22"/>
        </w:rPr>
        <w:t>Po otrzymaniu amunicji kierownik strzelania wydaje komendę</w:t>
      </w:r>
      <w:r w:rsidRPr="006E0247">
        <w:rPr>
          <w:rFonts w:eastAsia="Calibri"/>
          <w:b/>
          <w:noProof/>
          <w:sz w:val="22"/>
          <w:szCs w:val="22"/>
        </w:rPr>
        <w:t xml:space="preserve"> „NAPRZÓD”</w:t>
      </w:r>
      <w:r>
        <w:rPr>
          <w:rFonts w:eastAsia="Calibri"/>
          <w:b/>
          <w:noProof/>
          <w:sz w:val="22"/>
          <w:szCs w:val="22"/>
        </w:rPr>
        <w:t xml:space="preserve">. </w:t>
      </w:r>
      <w:r>
        <w:rPr>
          <w:rFonts w:eastAsia="Calibri"/>
          <w:noProof/>
          <w:sz w:val="22"/>
          <w:szCs w:val="22"/>
        </w:rPr>
        <w:t xml:space="preserve">Od tego momentu strzelający ma 30 sek. na zajęcie SO oraz przygotowanie broni do strzelania. Po ww. czasie ukazuje się pierwsza rubież celów. Zawodnicy niszczą cele samodzielnie, </w:t>
      </w:r>
      <w:r w:rsidRPr="00C63FB4">
        <w:rPr>
          <w:rFonts w:eastAsia="Calibri"/>
          <w:noProof/>
          <w:sz w:val="22"/>
          <w:szCs w:val="22"/>
          <w:u w:val="single"/>
        </w:rPr>
        <w:t>mogą niszczyć cele</w:t>
      </w:r>
      <w:r>
        <w:rPr>
          <w:rFonts w:eastAsia="Calibri"/>
          <w:noProof/>
          <w:sz w:val="22"/>
          <w:szCs w:val="22"/>
        </w:rPr>
        <w:t xml:space="preserve"> </w:t>
      </w:r>
      <w:r w:rsidRPr="00C63FB4">
        <w:rPr>
          <w:rFonts w:eastAsia="Calibri"/>
          <w:noProof/>
          <w:sz w:val="22"/>
          <w:szCs w:val="22"/>
          <w:u w:val="single"/>
        </w:rPr>
        <w:t>ustawione dla innych SO</w:t>
      </w:r>
      <w:r>
        <w:rPr>
          <w:rFonts w:eastAsia="Calibri"/>
          <w:noProof/>
          <w:sz w:val="22"/>
          <w:szCs w:val="22"/>
        </w:rPr>
        <w:t xml:space="preserve"> / kierowanie ogniem /. </w:t>
      </w:r>
    </w:p>
    <w:p w:rsidR="00A357C9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>Warunki strzelania:</w:t>
      </w:r>
    </w:p>
    <w:p w:rsidR="00A357C9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>-   rodzaj broni – karabinek kbkAK / AKMS;</w:t>
      </w:r>
    </w:p>
    <w:p w:rsidR="00A357C9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 xml:space="preserve">-   rodzaj ognia – </w:t>
      </w:r>
      <w:r w:rsidR="00522E2E" w:rsidRPr="00AB410A">
        <w:rPr>
          <w:rFonts w:eastAsia="Calibri"/>
          <w:noProof/>
          <w:sz w:val="22"/>
          <w:szCs w:val="22"/>
        </w:rPr>
        <w:t>w zależności od decyzji strzelającego;</w:t>
      </w:r>
    </w:p>
    <w:p w:rsidR="00A357C9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 xml:space="preserve">-   ilość nabojów – </w:t>
      </w:r>
      <w:r w:rsidR="00522E2E" w:rsidRPr="00AB410A">
        <w:rPr>
          <w:rFonts w:eastAsia="Calibri"/>
          <w:noProof/>
          <w:sz w:val="22"/>
          <w:szCs w:val="22"/>
        </w:rPr>
        <w:t>1</w:t>
      </w:r>
      <w:r w:rsidR="006E0247">
        <w:rPr>
          <w:rFonts w:eastAsia="Calibri"/>
          <w:noProof/>
          <w:sz w:val="22"/>
          <w:szCs w:val="22"/>
        </w:rPr>
        <w:t>5 na strzelającego / 75 na drużynę /</w:t>
      </w:r>
    </w:p>
    <w:p w:rsidR="00A357C9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 xml:space="preserve">-   odległość do celu – </w:t>
      </w:r>
      <w:r w:rsidR="00522E2E" w:rsidRPr="00AB410A">
        <w:rPr>
          <w:rFonts w:eastAsia="Calibri"/>
          <w:noProof/>
          <w:sz w:val="22"/>
          <w:szCs w:val="22"/>
        </w:rPr>
        <w:t xml:space="preserve">nr 1 – </w:t>
      </w:r>
      <w:r w:rsidR="003D5665" w:rsidRPr="00AB410A">
        <w:rPr>
          <w:rFonts w:eastAsia="Calibri"/>
          <w:noProof/>
          <w:sz w:val="22"/>
          <w:szCs w:val="22"/>
        </w:rPr>
        <w:t>100 m, nr 2 - 15</w:t>
      </w:r>
      <w:r w:rsidR="00522E2E" w:rsidRPr="00AB410A">
        <w:rPr>
          <w:rFonts w:eastAsia="Calibri"/>
          <w:noProof/>
          <w:sz w:val="22"/>
          <w:szCs w:val="22"/>
        </w:rPr>
        <w:t>0</w:t>
      </w:r>
      <w:r w:rsidRPr="00AB410A">
        <w:rPr>
          <w:rFonts w:eastAsia="Calibri"/>
          <w:noProof/>
          <w:sz w:val="22"/>
          <w:szCs w:val="22"/>
        </w:rPr>
        <w:t xml:space="preserve"> m;</w:t>
      </w:r>
    </w:p>
    <w:p w:rsidR="00A357C9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>-   postawa – strzelecka leżąc z wykorzystaniem podpórki;</w:t>
      </w:r>
    </w:p>
    <w:p w:rsidR="00522E2E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>-  cel</w:t>
      </w:r>
      <w:r w:rsidR="00522E2E" w:rsidRPr="00AB410A">
        <w:rPr>
          <w:rFonts w:eastAsia="Calibri"/>
          <w:noProof/>
          <w:sz w:val="22"/>
          <w:szCs w:val="22"/>
        </w:rPr>
        <w:t>e:</w:t>
      </w:r>
    </w:p>
    <w:p w:rsidR="00522E2E" w:rsidRPr="00AB410A" w:rsidRDefault="00522E2E" w:rsidP="006E0247">
      <w:pPr>
        <w:spacing w:line="276" w:lineRule="auto"/>
        <w:ind w:firstLine="708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>Nr 1  – figura bojowa nr 27</w:t>
      </w:r>
      <w:r w:rsidR="00A357C9" w:rsidRPr="00AB410A">
        <w:rPr>
          <w:rFonts w:eastAsia="Calibri"/>
          <w:noProof/>
          <w:sz w:val="22"/>
          <w:szCs w:val="22"/>
        </w:rPr>
        <w:t xml:space="preserve"> / </w:t>
      </w:r>
      <w:r w:rsidRPr="00AB410A">
        <w:rPr>
          <w:rFonts w:eastAsia="Calibri"/>
          <w:noProof/>
          <w:sz w:val="22"/>
          <w:szCs w:val="22"/>
        </w:rPr>
        <w:t xml:space="preserve">obsługa karabinu /, </w:t>
      </w:r>
      <w:r w:rsidR="00A357C9" w:rsidRPr="00AB410A">
        <w:rPr>
          <w:rFonts w:eastAsia="Calibri"/>
          <w:noProof/>
          <w:sz w:val="22"/>
          <w:szCs w:val="22"/>
        </w:rPr>
        <w:t xml:space="preserve"> </w:t>
      </w:r>
      <w:r w:rsidRPr="00AB410A">
        <w:rPr>
          <w:rFonts w:eastAsia="Calibri"/>
          <w:noProof/>
          <w:sz w:val="22"/>
          <w:szCs w:val="22"/>
        </w:rPr>
        <w:t xml:space="preserve">ukazująca się dwa razy po </w:t>
      </w:r>
      <w:r w:rsidRPr="00AB410A">
        <w:rPr>
          <w:rFonts w:eastAsia="Calibri"/>
          <w:noProof/>
          <w:sz w:val="22"/>
          <w:szCs w:val="22"/>
        </w:rPr>
        <w:br/>
        <w:t xml:space="preserve">                        </w:t>
      </w:r>
      <w:r w:rsidR="006E0247">
        <w:rPr>
          <w:rFonts w:eastAsia="Calibri"/>
          <w:noProof/>
          <w:sz w:val="22"/>
          <w:szCs w:val="22"/>
        </w:rPr>
        <w:t xml:space="preserve">   </w:t>
      </w:r>
      <w:r w:rsidRPr="00AB410A">
        <w:rPr>
          <w:rFonts w:eastAsia="Calibri"/>
          <w:noProof/>
          <w:sz w:val="22"/>
          <w:szCs w:val="22"/>
        </w:rPr>
        <w:t xml:space="preserve">15 sekund z przerwą 10 sekundową. Cel opada samoczynnie </w:t>
      </w:r>
      <w:r w:rsidRPr="00AB410A">
        <w:rPr>
          <w:rFonts w:eastAsia="Calibri"/>
          <w:noProof/>
          <w:sz w:val="22"/>
          <w:szCs w:val="22"/>
        </w:rPr>
        <w:br/>
        <w:t xml:space="preserve">                         </w:t>
      </w:r>
      <w:r w:rsidR="006E0247">
        <w:rPr>
          <w:rFonts w:eastAsia="Calibri"/>
          <w:noProof/>
          <w:sz w:val="22"/>
          <w:szCs w:val="22"/>
        </w:rPr>
        <w:t xml:space="preserve">   </w:t>
      </w:r>
      <w:r w:rsidRPr="00AB410A">
        <w:rPr>
          <w:rFonts w:eastAsia="Calibri"/>
          <w:noProof/>
          <w:sz w:val="22"/>
          <w:szCs w:val="22"/>
        </w:rPr>
        <w:t>po trafieniu lub minięciu czasu  ukazywania się.</w:t>
      </w:r>
    </w:p>
    <w:p w:rsidR="00522E2E" w:rsidRPr="00AB410A" w:rsidRDefault="00522E2E" w:rsidP="006E0247">
      <w:pPr>
        <w:spacing w:line="276" w:lineRule="auto"/>
        <w:ind w:firstLine="708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 xml:space="preserve">Nr 2 </w:t>
      </w:r>
      <w:r w:rsidR="006E0247">
        <w:rPr>
          <w:rFonts w:eastAsia="Calibri"/>
          <w:noProof/>
          <w:sz w:val="22"/>
          <w:szCs w:val="22"/>
        </w:rPr>
        <w:t xml:space="preserve">  </w:t>
      </w:r>
      <w:r w:rsidRPr="00AB410A">
        <w:rPr>
          <w:rFonts w:eastAsia="Calibri"/>
          <w:noProof/>
          <w:sz w:val="22"/>
          <w:szCs w:val="22"/>
        </w:rPr>
        <w:t xml:space="preserve">– figura bojowa nr 40 / biegnący /,  </w:t>
      </w:r>
      <w:r w:rsidR="00DE225E" w:rsidRPr="00AB410A">
        <w:rPr>
          <w:rFonts w:eastAsia="Calibri"/>
          <w:noProof/>
          <w:sz w:val="22"/>
          <w:szCs w:val="22"/>
        </w:rPr>
        <w:t xml:space="preserve">ukazująca się raz na 10 sekund. </w:t>
      </w:r>
      <w:r w:rsidRPr="00AB410A">
        <w:rPr>
          <w:rFonts w:eastAsia="Calibri"/>
          <w:noProof/>
          <w:sz w:val="22"/>
          <w:szCs w:val="22"/>
        </w:rPr>
        <w:t xml:space="preserve">Cel </w:t>
      </w:r>
      <w:r w:rsidR="00DE225E" w:rsidRPr="00AB410A">
        <w:rPr>
          <w:rFonts w:eastAsia="Calibri"/>
          <w:noProof/>
          <w:sz w:val="22"/>
          <w:szCs w:val="22"/>
        </w:rPr>
        <w:t xml:space="preserve">           </w:t>
      </w:r>
      <w:r w:rsidR="006E0247">
        <w:rPr>
          <w:rFonts w:eastAsia="Calibri"/>
          <w:noProof/>
          <w:sz w:val="22"/>
          <w:szCs w:val="22"/>
        </w:rPr>
        <w:t xml:space="preserve">          </w:t>
      </w:r>
      <w:r w:rsidR="006E0247">
        <w:rPr>
          <w:rFonts w:eastAsia="Calibri"/>
          <w:noProof/>
          <w:sz w:val="22"/>
          <w:szCs w:val="22"/>
        </w:rPr>
        <w:br/>
        <w:t xml:space="preserve">                            </w:t>
      </w:r>
      <w:r w:rsidRPr="00AB410A">
        <w:rPr>
          <w:rFonts w:eastAsia="Calibri"/>
          <w:noProof/>
          <w:sz w:val="22"/>
          <w:szCs w:val="22"/>
        </w:rPr>
        <w:t>opada samoczynnie po trafieniu lub minięciu czasu  ukazywania się.</w:t>
      </w:r>
    </w:p>
    <w:p w:rsidR="00A357C9" w:rsidRPr="00AB410A" w:rsidRDefault="00A357C9" w:rsidP="00A357C9">
      <w:pPr>
        <w:spacing w:after="200" w:line="276" w:lineRule="auto"/>
        <w:jc w:val="both"/>
        <w:rPr>
          <w:rFonts w:eastAsia="Calibri"/>
          <w:b/>
          <w:noProof/>
          <w:sz w:val="22"/>
          <w:szCs w:val="22"/>
          <w:u w:val="single"/>
        </w:rPr>
      </w:pPr>
      <w:r w:rsidRPr="00AB410A">
        <w:rPr>
          <w:rFonts w:eastAsia="Calibri"/>
          <w:b/>
          <w:noProof/>
          <w:sz w:val="22"/>
          <w:szCs w:val="22"/>
          <w:u w:val="single"/>
        </w:rPr>
        <w:t xml:space="preserve">UWAGI: </w:t>
      </w:r>
    </w:p>
    <w:p w:rsidR="00A357C9" w:rsidRPr="00AB410A" w:rsidRDefault="006E0247" w:rsidP="00A357C9">
      <w:p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 xml:space="preserve">Konkurencja polega na zniszczeniu przez drużynę 15 celów rozmieszczonych </w:t>
      </w:r>
      <w:r w:rsidRPr="00AB410A">
        <w:rPr>
          <w:rFonts w:eastAsia="Calibri"/>
          <w:noProof/>
          <w:sz w:val="22"/>
          <w:szCs w:val="22"/>
        </w:rPr>
        <w:br/>
        <w:t>w odległości 100 oraz 15</w:t>
      </w:r>
      <w:r>
        <w:rPr>
          <w:rFonts w:eastAsia="Calibri"/>
          <w:noProof/>
          <w:sz w:val="22"/>
          <w:szCs w:val="22"/>
        </w:rPr>
        <w:t>0 metrów od stanowisk ogniowych.</w:t>
      </w:r>
      <w:r w:rsidRPr="00AB410A">
        <w:rPr>
          <w:rFonts w:eastAsia="Calibri"/>
          <w:noProof/>
          <w:sz w:val="22"/>
          <w:szCs w:val="22"/>
        </w:rPr>
        <w:t xml:space="preserve"> </w:t>
      </w:r>
      <w:r w:rsidR="00A357C9" w:rsidRPr="00AB410A">
        <w:rPr>
          <w:rFonts w:eastAsia="Calibri"/>
          <w:noProof/>
          <w:sz w:val="22"/>
          <w:szCs w:val="22"/>
        </w:rPr>
        <w:t xml:space="preserve">Konkurencja rozpoczyna się omówieniem szczegółowych warunków bezpieczeństwa obowiązujacych podczas strzelań. Przy każdym strzelającym w czasie wykonywania zadania ogniowego znajduje się instruktor. </w:t>
      </w:r>
      <w:r w:rsidR="00F20311">
        <w:rPr>
          <w:rFonts w:eastAsia="Calibri"/>
          <w:noProof/>
          <w:sz w:val="22"/>
          <w:szCs w:val="22"/>
        </w:rPr>
        <w:t xml:space="preserve">W trakcie strzelania zawodnicy </w:t>
      </w:r>
      <w:r w:rsidR="00A357C9" w:rsidRPr="00AB410A">
        <w:rPr>
          <w:rFonts w:eastAsia="Calibri"/>
          <w:noProof/>
          <w:sz w:val="22"/>
          <w:szCs w:val="22"/>
        </w:rPr>
        <w:t xml:space="preserve">są zobowiązani do stosowania ochronników słuchu. </w:t>
      </w:r>
      <w:r>
        <w:rPr>
          <w:rFonts w:eastAsia="Calibri"/>
          <w:noProof/>
          <w:sz w:val="22"/>
          <w:szCs w:val="22"/>
        </w:rPr>
        <w:t>S</w:t>
      </w:r>
      <w:r w:rsidR="00522E2E" w:rsidRPr="00AB410A">
        <w:rPr>
          <w:rFonts w:eastAsia="Calibri"/>
          <w:noProof/>
          <w:sz w:val="22"/>
          <w:szCs w:val="22"/>
        </w:rPr>
        <w:t xml:space="preserve">trzelanie odbywa się bez hełmów </w:t>
      </w:r>
      <w:r w:rsidR="00585D42" w:rsidRPr="00AB410A">
        <w:rPr>
          <w:rFonts w:eastAsia="Calibri"/>
          <w:noProof/>
          <w:sz w:val="22"/>
          <w:szCs w:val="22"/>
        </w:rPr>
        <w:t>w nakryciu głowy</w:t>
      </w:r>
      <w:r>
        <w:rPr>
          <w:rFonts w:eastAsia="Calibri"/>
          <w:noProof/>
          <w:sz w:val="22"/>
          <w:szCs w:val="22"/>
        </w:rPr>
        <w:t xml:space="preserve"> / beret, czapka /</w:t>
      </w:r>
      <w:r w:rsidR="00585D42" w:rsidRPr="00AB410A">
        <w:rPr>
          <w:rFonts w:eastAsia="Calibri"/>
          <w:noProof/>
          <w:sz w:val="22"/>
          <w:szCs w:val="22"/>
        </w:rPr>
        <w:t xml:space="preserve"> </w:t>
      </w:r>
      <w:r w:rsidR="00522E2E" w:rsidRPr="00AB410A">
        <w:rPr>
          <w:rFonts w:eastAsia="Calibri"/>
          <w:noProof/>
          <w:sz w:val="22"/>
          <w:szCs w:val="22"/>
        </w:rPr>
        <w:t>z</w:t>
      </w:r>
      <w:r w:rsidR="00091461" w:rsidRPr="00AB410A">
        <w:rPr>
          <w:rFonts w:eastAsia="Calibri"/>
          <w:noProof/>
          <w:sz w:val="22"/>
          <w:szCs w:val="22"/>
        </w:rPr>
        <w:t xml:space="preserve"> założ</w:t>
      </w:r>
      <w:r w:rsidR="00522E2E" w:rsidRPr="00AB410A">
        <w:rPr>
          <w:rFonts w:eastAsia="Calibri"/>
          <w:noProof/>
          <w:sz w:val="22"/>
          <w:szCs w:val="22"/>
        </w:rPr>
        <w:t xml:space="preserve">onym pasem </w:t>
      </w:r>
      <w:r w:rsidR="00091461" w:rsidRPr="00AB410A">
        <w:rPr>
          <w:rFonts w:eastAsia="Calibri"/>
          <w:noProof/>
          <w:sz w:val="22"/>
          <w:szCs w:val="22"/>
        </w:rPr>
        <w:t xml:space="preserve">nośnym </w:t>
      </w:r>
      <w:r>
        <w:rPr>
          <w:rFonts w:eastAsia="Calibri"/>
          <w:noProof/>
          <w:sz w:val="22"/>
          <w:szCs w:val="22"/>
        </w:rPr>
        <w:t xml:space="preserve">oraz </w:t>
      </w:r>
      <w:r w:rsidR="00522E2E" w:rsidRPr="00AB410A">
        <w:rPr>
          <w:rFonts w:eastAsia="Calibri"/>
          <w:noProof/>
          <w:sz w:val="22"/>
          <w:szCs w:val="22"/>
        </w:rPr>
        <w:t>ładownicą.</w:t>
      </w:r>
      <w:r>
        <w:rPr>
          <w:rFonts w:eastAsia="Calibri"/>
          <w:noProof/>
          <w:sz w:val="22"/>
          <w:szCs w:val="22"/>
        </w:rPr>
        <w:t xml:space="preserve"> </w:t>
      </w:r>
      <w:r w:rsidR="00A357C9" w:rsidRPr="00AB410A">
        <w:rPr>
          <w:rFonts w:eastAsia="Calibri"/>
          <w:noProof/>
          <w:sz w:val="22"/>
          <w:szCs w:val="22"/>
        </w:rPr>
        <w:t>Instruktor może zdyskfalifikować zawodnika, który nie przestrzega warunków bezpieczeństwa.</w:t>
      </w:r>
      <w:r w:rsidR="00091461" w:rsidRPr="00AB410A">
        <w:rPr>
          <w:rFonts w:eastAsia="Calibri"/>
          <w:noProof/>
          <w:sz w:val="22"/>
          <w:szCs w:val="22"/>
        </w:rPr>
        <w:t xml:space="preserve"> Zawodnik zdyskfalifi</w:t>
      </w:r>
      <w:r w:rsidR="00AB410A" w:rsidRPr="00AB410A">
        <w:rPr>
          <w:rFonts w:eastAsia="Calibri"/>
          <w:noProof/>
          <w:sz w:val="22"/>
          <w:szCs w:val="22"/>
        </w:rPr>
        <w:t xml:space="preserve">kowany uzuskuje 0 pkt, pomimo zwrotu amunicji. Trafienia przyporządkowane </w:t>
      </w:r>
      <w:r>
        <w:rPr>
          <w:rFonts w:eastAsia="Calibri"/>
          <w:noProof/>
          <w:sz w:val="22"/>
          <w:szCs w:val="22"/>
        </w:rPr>
        <w:t xml:space="preserve">danemu </w:t>
      </w:r>
      <w:r w:rsidR="00AB410A" w:rsidRPr="00AB410A">
        <w:rPr>
          <w:rFonts w:eastAsia="Calibri"/>
          <w:noProof/>
          <w:sz w:val="22"/>
          <w:szCs w:val="22"/>
        </w:rPr>
        <w:t>SO, z którego prowadził ogień zdyskfalifikowany zawodnik anuluje się.</w:t>
      </w:r>
      <w:r>
        <w:rPr>
          <w:rFonts w:eastAsia="Calibri"/>
          <w:noProof/>
          <w:sz w:val="22"/>
          <w:szCs w:val="22"/>
        </w:rPr>
        <w:t xml:space="preserve"> Drużynom  przed rozpoczęciem konkurencji zostanie pokazane pole tarczowe. Nie dopuszcza się innego rozdziału amunicji.</w:t>
      </w:r>
    </w:p>
    <w:p w:rsidR="00A357C9" w:rsidRPr="00AB410A" w:rsidRDefault="00A357C9" w:rsidP="00A357C9">
      <w:pPr>
        <w:spacing w:line="276" w:lineRule="auto"/>
        <w:jc w:val="both"/>
        <w:rPr>
          <w:rFonts w:eastAsia="Calibri"/>
          <w:b/>
          <w:noProof/>
          <w:sz w:val="22"/>
          <w:szCs w:val="22"/>
          <w:u w:val="single"/>
        </w:rPr>
      </w:pPr>
      <w:r w:rsidRPr="00AB410A">
        <w:rPr>
          <w:rFonts w:eastAsia="Calibri"/>
          <w:b/>
          <w:noProof/>
          <w:sz w:val="22"/>
          <w:szCs w:val="22"/>
          <w:u w:val="single"/>
        </w:rPr>
        <w:t>OCENA:</w:t>
      </w:r>
    </w:p>
    <w:p w:rsidR="00A357C9" w:rsidRPr="00AB410A" w:rsidRDefault="00A357C9" w:rsidP="00A357C9">
      <w:pPr>
        <w:jc w:val="both"/>
        <w:rPr>
          <w:b/>
          <w:bCs/>
          <w:sz w:val="22"/>
          <w:szCs w:val="22"/>
        </w:rPr>
      </w:pPr>
    </w:p>
    <w:p w:rsidR="00522E2E" w:rsidRPr="00AB410A" w:rsidRDefault="00522E2E" w:rsidP="00585D42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B410A">
        <w:rPr>
          <w:bCs/>
          <w:sz w:val="22"/>
          <w:szCs w:val="22"/>
        </w:rPr>
        <w:t xml:space="preserve">15 celów </w:t>
      </w:r>
      <w:r w:rsidR="00091461" w:rsidRPr="00AB410A">
        <w:rPr>
          <w:bCs/>
          <w:sz w:val="22"/>
          <w:szCs w:val="22"/>
        </w:rPr>
        <w:t>dla</w:t>
      </w:r>
      <w:r w:rsidR="00585D42" w:rsidRPr="00AB410A">
        <w:rPr>
          <w:bCs/>
          <w:sz w:val="22"/>
          <w:szCs w:val="22"/>
        </w:rPr>
        <w:t xml:space="preserve"> druż</w:t>
      </w:r>
      <w:r w:rsidR="00091461" w:rsidRPr="00AB410A">
        <w:rPr>
          <w:bCs/>
          <w:sz w:val="22"/>
          <w:szCs w:val="22"/>
        </w:rPr>
        <w:t>yny</w:t>
      </w:r>
      <w:r w:rsidR="00585D42" w:rsidRPr="00AB410A">
        <w:rPr>
          <w:bCs/>
          <w:sz w:val="22"/>
          <w:szCs w:val="22"/>
        </w:rPr>
        <w:t xml:space="preserve"> </w:t>
      </w:r>
      <w:r w:rsidRPr="00AB410A">
        <w:rPr>
          <w:bCs/>
          <w:sz w:val="22"/>
          <w:szCs w:val="22"/>
        </w:rPr>
        <w:t xml:space="preserve">x 25 pkt. za </w:t>
      </w:r>
      <w:r w:rsidR="00091461" w:rsidRPr="00AB410A">
        <w:rPr>
          <w:bCs/>
          <w:sz w:val="22"/>
          <w:szCs w:val="22"/>
        </w:rPr>
        <w:t xml:space="preserve">każdy zniszczony </w:t>
      </w:r>
      <w:r w:rsidRPr="00AB410A">
        <w:rPr>
          <w:bCs/>
          <w:sz w:val="22"/>
          <w:szCs w:val="22"/>
        </w:rPr>
        <w:t xml:space="preserve">cel = </w:t>
      </w:r>
      <w:r w:rsidR="00585D42" w:rsidRPr="00AB410A">
        <w:rPr>
          <w:bCs/>
          <w:sz w:val="22"/>
          <w:szCs w:val="22"/>
        </w:rPr>
        <w:t>375 pkt.</w:t>
      </w:r>
    </w:p>
    <w:p w:rsidR="00585D42" w:rsidRPr="00AB410A" w:rsidRDefault="00585D42" w:rsidP="00585D42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B410A">
        <w:rPr>
          <w:bCs/>
          <w:sz w:val="22"/>
          <w:szCs w:val="22"/>
        </w:rPr>
        <w:t>Współczynnik za zwrot amunicji = 5 pkt. za nabój.</w:t>
      </w:r>
    </w:p>
    <w:p w:rsidR="00522E2E" w:rsidRPr="00C63FB4" w:rsidRDefault="00585D42" w:rsidP="00C63FB4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B410A">
        <w:rPr>
          <w:bCs/>
          <w:sz w:val="22"/>
          <w:szCs w:val="22"/>
        </w:rPr>
        <w:t xml:space="preserve">Maksymalna </w:t>
      </w:r>
      <w:r w:rsidR="00091461" w:rsidRPr="00AB410A">
        <w:rPr>
          <w:bCs/>
          <w:sz w:val="22"/>
          <w:szCs w:val="22"/>
        </w:rPr>
        <w:t xml:space="preserve">możliwa </w:t>
      </w:r>
      <w:r w:rsidRPr="00AB410A">
        <w:rPr>
          <w:bCs/>
          <w:sz w:val="22"/>
          <w:szCs w:val="22"/>
        </w:rPr>
        <w:t xml:space="preserve">ilość punktów do uzyskania przez drużynę </w:t>
      </w:r>
      <w:r w:rsidR="00091461" w:rsidRPr="00AB410A">
        <w:rPr>
          <w:bCs/>
          <w:sz w:val="22"/>
          <w:szCs w:val="22"/>
        </w:rPr>
        <w:t>=</w:t>
      </w:r>
      <w:r w:rsidRPr="00AB410A">
        <w:rPr>
          <w:bCs/>
          <w:sz w:val="22"/>
          <w:szCs w:val="22"/>
        </w:rPr>
        <w:t xml:space="preserve"> </w:t>
      </w:r>
      <w:r w:rsidR="00C63FB4">
        <w:rPr>
          <w:b/>
          <w:bCs/>
          <w:sz w:val="22"/>
          <w:szCs w:val="22"/>
        </w:rPr>
        <w:t>675 pkt + bonus za uzyskanie punktowanego miejsca</w:t>
      </w:r>
      <w:bookmarkStart w:id="0" w:name="_GoBack"/>
      <w:bookmarkEnd w:id="0"/>
    </w:p>
    <w:p w:rsidR="00A357C9" w:rsidRPr="00AB410A" w:rsidRDefault="00A357C9" w:rsidP="006E0247">
      <w:pPr>
        <w:contextualSpacing/>
        <w:jc w:val="both"/>
        <w:rPr>
          <w:rFonts w:eastAsia="Calibri"/>
          <w:b/>
          <w:noProof/>
          <w:color w:val="FF0000"/>
          <w:sz w:val="22"/>
          <w:szCs w:val="22"/>
        </w:rPr>
      </w:pPr>
      <w:r w:rsidRPr="00AB410A">
        <w:rPr>
          <w:rFonts w:eastAsia="Calibri"/>
          <w:b/>
          <w:noProof/>
          <w:sz w:val="22"/>
          <w:szCs w:val="22"/>
        </w:rPr>
        <w:t xml:space="preserve">W przypadku uzyskania przez drużyny jednakowej ilości punktów o zwycięstwie decyduje ilośc p-któw uzyskanych </w:t>
      </w:r>
      <w:r w:rsidR="00585D42" w:rsidRPr="00AB410A">
        <w:rPr>
          <w:rFonts w:eastAsia="Calibri"/>
          <w:b/>
          <w:noProof/>
          <w:sz w:val="22"/>
          <w:szCs w:val="22"/>
        </w:rPr>
        <w:t xml:space="preserve">w konkurencji kbks, w dalszej kolejności </w:t>
      </w:r>
      <w:r w:rsidR="00585D42" w:rsidRPr="00AB410A">
        <w:rPr>
          <w:rFonts w:eastAsia="Calibri"/>
          <w:b/>
          <w:noProof/>
          <w:sz w:val="22"/>
          <w:szCs w:val="22"/>
        </w:rPr>
        <w:br/>
        <w:t xml:space="preserve">w strzelaniu z broni pneumatycznej. </w:t>
      </w:r>
      <w:r w:rsidRPr="00AB410A">
        <w:rPr>
          <w:rFonts w:eastAsia="Calibri"/>
          <w:b/>
          <w:noProof/>
          <w:color w:val="FF0000"/>
          <w:sz w:val="22"/>
          <w:szCs w:val="22"/>
        </w:rPr>
        <w:t xml:space="preserve">Za konkurencję przewiduje się bonus </w:t>
      </w:r>
      <w:r w:rsidR="00585D42" w:rsidRPr="00AB410A">
        <w:rPr>
          <w:rFonts w:eastAsia="Calibri"/>
          <w:b/>
          <w:noProof/>
          <w:color w:val="FF0000"/>
          <w:sz w:val="22"/>
          <w:szCs w:val="22"/>
        </w:rPr>
        <w:br/>
      </w:r>
      <w:r w:rsidRPr="00AB410A">
        <w:rPr>
          <w:rFonts w:eastAsia="Calibri"/>
          <w:b/>
          <w:noProof/>
          <w:color w:val="FF0000"/>
          <w:sz w:val="22"/>
          <w:szCs w:val="22"/>
        </w:rPr>
        <w:t xml:space="preserve">w postaci tzw. „dużych punktów”. </w:t>
      </w:r>
    </w:p>
    <w:p w:rsidR="009907A0" w:rsidRPr="00AB410A" w:rsidRDefault="00091461" w:rsidP="00091461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AB410A">
        <w:rPr>
          <w:sz w:val="22"/>
          <w:szCs w:val="22"/>
        </w:rPr>
        <w:t xml:space="preserve">Miejsce I- </w:t>
      </w:r>
      <w:proofErr w:type="spellStart"/>
      <w:r w:rsidRPr="00AB410A">
        <w:rPr>
          <w:sz w:val="22"/>
          <w:szCs w:val="22"/>
        </w:rPr>
        <w:t>sze</w:t>
      </w:r>
      <w:proofErr w:type="spellEnd"/>
      <w:r w:rsidRPr="00AB410A">
        <w:rPr>
          <w:sz w:val="22"/>
          <w:szCs w:val="22"/>
        </w:rPr>
        <w:t xml:space="preserve"> – 100 pkt.</w:t>
      </w:r>
    </w:p>
    <w:p w:rsidR="00091461" w:rsidRPr="00AB410A" w:rsidRDefault="00091461" w:rsidP="00091461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AB410A">
        <w:rPr>
          <w:sz w:val="22"/>
          <w:szCs w:val="22"/>
        </w:rPr>
        <w:t>Miejsce II – gie – 75 pkt.</w:t>
      </w:r>
    </w:p>
    <w:p w:rsidR="00091461" w:rsidRPr="00AB410A" w:rsidRDefault="00091461" w:rsidP="00091461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AB410A">
        <w:rPr>
          <w:sz w:val="22"/>
          <w:szCs w:val="22"/>
        </w:rPr>
        <w:t xml:space="preserve">Miejsce III – </w:t>
      </w:r>
      <w:proofErr w:type="spellStart"/>
      <w:r w:rsidRPr="00AB410A">
        <w:rPr>
          <w:sz w:val="22"/>
          <w:szCs w:val="22"/>
        </w:rPr>
        <w:t>cie</w:t>
      </w:r>
      <w:proofErr w:type="spellEnd"/>
      <w:r w:rsidRPr="00AB410A">
        <w:rPr>
          <w:sz w:val="22"/>
          <w:szCs w:val="22"/>
        </w:rPr>
        <w:t xml:space="preserve"> – 50 pkt.</w:t>
      </w:r>
    </w:p>
    <w:sectPr w:rsidR="00091461" w:rsidRPr="00AB410A" w:rsidSect="006E02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13B"/>
    <w:multiLevelType w:val="hybridMultilevel"/>
    <w:tmpl w:val="23167F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4C46"/>
    <w:multiLevelType w:val="hybridMultilevel"/>
    <w:tmpl w:val="D7043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3245"/>
    <w:multiLevelType w:val="hybridMultilevel"/>
    <w:tmpl w:val="56C2BE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D1621"/>
    <w:multiLevelType w:val="hybridMultilevel"/>
    <w:tmpl w:val="2FC4C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AA"/>
    <w:rsid w:val="00091461"/>
    <w:rsid w:val="003D5665"/>
    <w:rsid w:val="00522E2E"/>
    <w:rsid w:val="00585D42"/>
    <w:rsid w:val="006E0247"/>
    <w:rsid w:val="00752CA6"/>
    <w:rsid w:val="009907A0"/>
    <w:rsid w:val="00A357C9"/>
    <w:rsid w:val="00AB410A"/>
    <w:rsid w:val="00B85BAA"/>
    <w:rsid w:val="00C63FB4"/>
    <w:rsid w:val="00DE225E"/>
    <w:rsid w:val="00E050F2"/>
    <w:rsid w:val="00F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E1A8"/>
  <w15:chartTrackingRefBased/>
  <w15:docId w15:val="{19E2A20A-7B1E-46F3-959B-67618EE5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C9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357C9"/>
    <w:rPr>
      <w:rFonts w:ascii="Arial" w:hAnsi="Arial" w:cs="Arial" w:hint="default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Tomasz</dc:creator>
  <cp:keywords/>
  <dc:description/>
  <cp:lastModifiedBy>Majewski Tomasz</cp:lastModifiedBy>
  <cp:revision>9</cp:revision>
  <dcterms:created xsi:type="dcterms:W3CDTF">2019-10-25T07:22:00Z</dcterms:created>
  <dcterms:modified xsi:type="dcterms:W3CDTF">2019-10-31T09:53:00Z</dcterms:modified>
</cp:coreProperties>
</file>